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ABC01A" w14:textId="77777777" w:rsidR="00366605" w:rsidRDefault="00366605" w:rsidP="00367F7C">
      <w:pPr>
        <w:jc w:val="center"/>
        <w:rPr>
          <w:rFonts w:ascii="Candara" w:hAnsi="Candara" w:cs="Arial"/>
          <w:b/>
          <w:bCs/>
          <w:sz w:val="24"/>
          <w:szCs w:val="24"/>
        </w:rPr>
      </w:pPr>
      <w:bookmarkStart w:id="0" w:name="_GoBack"/>
      <w:bookmarkEnd w:id="0"/>
    </w:p>
    <w:p w14:paraId="3D8B82EB" w14:textId="77777777" w:rsidR="00366605" w:rsidRDefault="00366605" w:rsidP="00367F7C">
      <w:pPr>
        <w:jc w:val="center"/>
        <w:rPr>
          <w:rFonts w:ascii="Candara" w:hAnsi="Candara" w:cs="Arial"/>
          <w:b/>
          <w:bCs/>
          <w:sz w:val="24"/>
          <w:szCs w:val="24"/>
        </w:rPr>
      </w:pPr>
    </w:p>
    <w:p w14:paraId="6F8571EA" w14:textId="77777777" w:rsidR="00366605" w:rsidRDefault="00366605" w:rsidP="00367F7C">
      <w:pPr>
        <w:jc w:val="center"/>
        <w:rPr>
          <w:rFonts w:ascii="Candara" w:hAnsi="Candara" w:cs="Arial"/>
          <w:b/>
          <w:bCs/>
          <w:sz w:val="24"/>
          <w:szCs w:val="24"/>
        </w:rPr>
      </w:pPr>
    </w:p>
    <w:p w14:paraId="7DD716E1" w14:textId="77777777" w:rsidR="00366605" w:rsidRDefault="00366605" w:rsidP="00367F7C">
      <w:pPr>
        <w:jc w:val="center"/>
        <w:rPr>
          <w:rFonts w:ascii="Candara" w:hAnsi="Candara" w:cs="Arial"/>
          <w:b/>
          <w:bCs/>
          <w:sz w:val="24"/>
          <w:szCs w:val="24"/>
        </w:rPr>
      </w:pPr>
    </w:p>
    <w:p w14:paraId="6E1E2889" w14:textId="77777777" w:rsidR="00366605" w:rsidRDefault="00366605" w:rsidP="00367F7C">
      <w:pPr>
        <w:jc w:val="center"/>
        <w:rPr>
          <w:rFonts w:ascii="Candara" w:hAnsi="Candara" w:cs="Arial"/>
          <w:b/>
          <w:bCs/>
          <w:sz w:val="24"/>
          <w:szCs w:val="24"/>
        </w:rPr>
      </w:pPr>
    </w:p>
    <w:p w14:paraId="000A4785" w14:textId="77777777" w:rsidR="00366605" w:rsidRDefault="00366605" w:rsidP="00367F7C">
      <w:pPr>
        <w:jc w:val="center"/>
        <w:rPr>
          <w:rFonts w:ascii="Candara" w:hAnsi="Candara" w:cs="Arial"/>
          <w:b/>
          <w:bCs/>
          <w:sz w:val="24"/>
          <w:szCs w:val="24"/>
        </w:rPr>
      </w:pPr>
    </w:p>
    <w:p w14:paraId="6285BAA7" w14:textId="77777777" w:rsidR="00366605" w:rsidRDefault="00366605" w:rsidP="00367F7C">
      <w:pPr>
        <w:jc w:val="center"/>
        <w:rPr>
          <w:rFonts w:ascii="Candara" w:hAnsi="Candara" w:cs="Arial"/>
          <w:b/>
          <w:bCs/>
          <w:sz w:val="24"/>
          <w:szCs w:val="24"/>
        </w:rPr>
      </w:pPr>
    </w:p>
    <w:p w14:paraId="77EB97EA" w14:textId="77777777" w:rsidR="00366605" w:rsidRDefault="00366605" w:rsidP="00367F7C">
      <w:pPr>
        <w:jc w:val="center"/>
        <w:rPr>
          <w:rFonts w:ascii="Candara" w:hAnsi="Candara" w:cs="Arial"/>
          <w:b/>
          <w:bCs/>
          <w:sz w:val="24"/>
          <w:szCs w:val="24"/>
        </w:rPr>
      </w:pPr>
    </w:p>
    <w:p w14:paraId="5BA59AE3" w14:textId="77777777" w:rsidR="00366605" w:rsidRDefault="00366605" w:rsidP="00367F7C">
      <w:pPr>
        <w:jc w:val="center"/>
        <w:rPr>
          <w:rFonts w:ascii="Candara" w:hAnsi="Candara" w:cs="Arial"/>
          <w:b/>
          <w:bCs/>
          <w:sz w:val="24"/>
          <w:szCs w:val="24"/>
        </w:rPr>
      </w:pPr>
    </w:p>
    <w:p w14:paraId="0D60B6CC" w14:textId="77777777" w:rsidR="00366605" w:rsidRDefault="00366605" w:rsidP="00367F7C">
      <w:pPr>
        <w:jc w:val="center"/>
        <w:rPr>
          <w:rFonts w:ascii="Candara" w:hAnsi="Candara" w:cs="Arial"/>
          <w:b/>
          <w:bCs/>
          <w:sz w:val="24"/>
          <w:szCs w:val="24"/>
        </w:rPr>
      </w:pPr>
    </w:p>
    <w:p w14:paraId="18712262" w14:textId="2BDDE63F" w:rsidR="00366605" w:rsidRPr="00366605" w:rsidRDefault="00366605" w:rsidP="00367F7C">
      <w:pPr>
        <w:jc w:val="center"/>
        <w:rPr>
          <w:rFonts w:ascii="Tw Cen MT" w:hAnsi="Tw Cen MT" w:cs="Arial"/>
          <w:b/>
          <w:bCs/>
          <w:sz w:val="36"/>
          <w:szCs w:val="36"/>
        </w:rPr>
      </w:pPr>
      <w:r w:rsidRPr="00366605">
        <w:rPr>
          <w:rFonts w:ascii="Tw Cen MT" w:hAnsi="Tw Cen MT" w:cs="Arial"/>
          <w:b/>
          <w:bCs/>
          <w:sz w:val="36"/>
          <w:szCs w:val="36"/>
        </w:rPr>
        <w:t>VALORES ÉTICOS</w:t>
      </w:r>
      <w:r w:rsidR="002928B2">
        <w:rPr>
          <w:rFonts w:ascii="Tw Cen MT" w:hAnsi="Tw Cen MT" w:cs="Arial"/>
          <w:b/>
          <w:bCs/>
          <w:sz w:val="36"/>
          <w:szCs w:val="36"/>
        </w:rPr>
        <w:t xml:space="preserve"> 3ºESO</w:t>
      </w:r>
    </w:p>
    <w:p w14:paraId="5C4A9FD4" w14:textId="0FD0F54C" w:rsidR="00366605" w:rsidRPr="00366605" w:rsidRDefault="00366605" w:rsidP="00367F7C">
      <w:pPr>
        <w:jc w:val="center"/>
        <w:rPr>
          <w:rFonts w:ascii="Tw Cen MT" w:hAnsi="Tw Cen MT" w:cs="Arial"/>
          <w:b/>
          <w:bCs/>
          <w:sz w:val="36"/>
          <w:szCs w:val="36"/>
        </w:rPr>
      </w:pPr>
      <w:r w:rsidRPr="00366605">
        <w:rPr>
          <w:rFonts w:ascii="Tw Cen MT" w:hAnsi="Tw Cen MT" w:cs="Arial"/>
          <w:b/>
          <w:bCs/>
          <w:sz w:val="36"/>
          <w:szCs w:val="36"/>
        </w:rPr>
        <w:t>RESUMEN PROGRAMACIÓN DIDÁCTICA</w:t>
      </w:r>
    </w:p>
    <w:p w14:paraId="5E5F0BB8" w14:textId="13A91530" w:rsidR="00366605" w:rsidRPr="00366605" w:rsidRDefault="002928B2" w:rsidP="00367F7C">
      <w:pPr>
        <w:jc w:val="center"/>
        <w:rPr>
          <w:rFonts w:ascii="Tw Cen MT" w:hAnsi="Tw Cen MT" w:cs="Arial"/>
          <w:b/>
          <w:bCs/>
          <w:sz w:val="36"/>
          <w:szCs w:val="36"/>
        </w:rPr>
      </w:pPr>
      <w:r>
        <w:rPr>
          <w:rFonts w:ascii="Tw Cen MT" w:hAnsi="Tw Cen MT" w:cs="Arial"/>
          <w:b/>
          <w:bCs/>
          <w:sz w:val="36"/>
          <w:szCs w:val="36"/>
        </w:rPr>
        <w:t>CURSO 2021-2022</w:t>
      </w:r>
    </w:p>
    <w:p w14:paraId="4E516D4B" w14:textId="24DAAFB6" w:rsidR="00366605" w:rsidRDefault="00366605" w:rsidP="00367F7C">
      <w:pPr>
        <w:jc w:val="center"/>
        <w:rPr>
          <w:rFonts w:ascii="Candara" w:hAnsi="Candara" w:cs="Arial"/>
          <w:b/>
          <w:bCs/>
          <w:sz w:val="24"/>
          <w:szCs w:val="24"/>
        </w:rPr>
      </w:pPr>
    </w:p>
    <w:p w14:paraId="7493AE4F" w14:textId="6092FAB1" w:rsidR="00366605" w:rsidRDefault="00366605" w:rsidP="00367F7C">
      <w:pPr>
        <w:jc w:val="center"/>
        <w:rPr>
          <w:rFonts w:ascii="Candara" w:hAnsi="Candara" w:cs="Arial"/>
          <w:b/>
          <w:bCs/>
          <w:sz w:val="24"/>
          <w:szCs w:val="24"/>
        </w:rPr>
      </w:pPr>
    </w:p>
    <w:p w14:paraId="01A84B05" w14:textId="3052B5D1" w:rsidR="00366605" w:rsidRDefault="00366605" w:rsidP="00367F7C">
      <w:pPr>
        <w:jc w:val="center"/>
        <w:rPr>
          <w:rFonts w:ascii="Candara" w:hAnsi="Candara" w:cs="Arial"/>
          <w:b/>
          <w:bCs/>
          <w:sz w:val="24"/>
          <w:szCs w:val="24"/>
        </w:rPr>
      </w:pPr>
    </w:p>
    <w:p w14:paraId="7015D2D7" w14:textId="10466520" w:rsidR="00366605" w:rsidRDefault="00366605" w:rsidP="00367F7C">
      <w:pPr>
        <w:jc w:val="center"/>
        <w:rPr>
          <w:rFonts w:ascii="Candara" w:hAnsi="Candara" w:cs="Arial"/>
          <w:b/>
          <w:bCs/>
          <w:sz w:val="24"/>
          <w:szCs w:val="24"/>
        </w:rPr>
      </w:pPr>
    </w:p>
    <w:p w14:paraId="77A244C7" w14:textId="2735836D" w:rsidR="00366605" w:rsidRDefault="00366605" w:rsidP="00367F7C">
      <w:pPr>
        <w:jc w:val="center"/>
        <w:rPr>
          <w:rFonts w:ascii="Candara" w:hAnsi="Candara" w:cs="Arial"/>
          <w:b/>
          <w:bCs/>
          <w:sz w:val="24"/>
          <w:szCs w:val="24"/>
        </w:rPr>
      </w:pPr>
    </w:p>
    <w:p w14:paraId="4AFFAD43" w14:textId="4DA6B3D0" w:rsidR="00366605" w:rsidRDefault="00366605" w:rsidP="00367F7C">
      <w:pPr>
        <w:jc w:val="center"/>
        <w:rPr>
          <w:rFonts w:ascii="Candara" w:hAnsi="Candara" w:cs="Arial"/>
          <w:b/>
          <w:bCs/>
          <w:sz w:val="24"/>
          <w:szCs w:val="24"/>
        </w:rPr>
      </w:pPr>
    </w:p>
    <w:p w14:paraId="0F4D0F8D" w14:textId="1A5A57A9" w:rsidR="00366605" w:rsidRDefault="00366605" w:rsidP="00367F7C">
      <w:pPr>
        <w:jc w:val="center"/>
        <w:rPr>
          <w:rFonts w:ascii="Candara" w:hAnsi="Candara" w:cs="Arial"/>
          <w:b/>
          <w:bCs/>
          <w:sz w:val="24"/>
          <w:szCs w:val="24"/>
        </w:rPr>
      </w:pPr>
    </w:p>
    <w:p w14:paraId="16E1B428" w14:textId="6BC91A20" w:rsidR="00366605" w:rsidRDefault="00366605" w:rsidP="00367F7C">
      <w:pPr>
        <w:jc w:val="center"/>
        <w:rPr>
          <w:rFonts w:ascii="Candara" w:hAnsi="Candara" w:cs="Arial"/>
          <w:b/>
          <w:bCs/>
          <w:sz w:val="24"/>
          <w:szCs w:val="24"/>
        </w:rPr>
      </w:pPr>
    </w:p>
    <w:p w14:paraId="1CFC354A" w14:textId="12950E82" w:rsidR="00366605" w:rsidRDefault="00366605" w:rsidP="00367F7C">
      <w:pPr>
        <w:jc w:val="center"/>
        <w:rPr>
          <w:rFonts w:ascii="Candara" w:hAnsi="Candara" w:cs="Arial"/>
          <w:b/>
          <w:bCs/>
          <w:sz w:val="24"/>
          <w:szCs w:val="24"/>
        </w:rPr>
      </w:pPr>
    </w:p>
    <w:p w14:paraId="7B5A54A9" w14:textId="536EC384" w:rsidR="00366605" w:rsidRDefault="00366605" w:rsidP="00367F7C">
      <w:pPr>
        <w:jc w:val="center"/>
        <w:rPr>
          <w:rFonts w:ascii="Candara" w:hAnsi="Candara" w:cs="Arial"/>
          <w:b/>
          <w:bCs/>
          <w:sz w:val="24"/>
          <w:szCs w:val="24"/>
        </w:rPr>
      </w:pPr>
    </w:p>
    <w:p w14:paraId="5B4F7CFD" w14:textId="137ACE2E" w:rsidR="00366605" w:rsidRDefault="00366605" w:rsidP="00367F7C">
      <w:pPr>
        <w:jc w:val="center"/>
        <w:rPr>
          <w:rFonts w:ascii="Candara" w:hAnsi="Candara" w:cs="Arial"/>
          <w:b/>
          <w:bCs/>
          <w:sz w:val="24"/>
          <w:szCs w:val="24"/>
        </w:rPr>
      </w:pPr>
    </w:p>
    <w:p w14:paraId="69446D23" w14:textId="011BBAED" w:rsidR="00366605" w:rsidRDefault="00366605" w:rsidP="00367F7C">
      <w:pPr>
        <w:jc w:val="center"/>
        <w:rPr>
          <w:rFonts w:ascii="Candara" w:hAnsi="Candara" w:cs="Arial"/>
          <w:b/>
          <w:bCs/>
          <w:sz w:val="24"/>
          <w:szCs w:val="24"/>
        </w:rPr>
      </w:pPr>
    </w:p>
    <w:p w14:paraId="04977147" w14:textId="0838099E" w:rsidR="00366605" w:rsidRDefault="00366605" w:rsidP="00367F7C">
      <w:pPr>
        <w:jc w:val="center"/>
        <w:rPr>
          <w:rFonts w:ascii="Candara" w:hAnsi="Candara" w:cs="Arial"/>
          <w:b/>
          <w:bCs/>
          <w:sz w:val="24"/>
          <w:szCs w:val="24"/>
        </w:rPr>
      </w:pPr>
    </w:p>
    <w:p w14:paraId="68D5B9E1" w14:textId="77777777" w:rsidR="00366605" w:rsidRDefault="00366605" w:rsidP="00367F7C">
      <w:pPr>
        <w:jc w:val="center"/>
        <w:rPr>
          <w:rFonts w:ascii="Candara" w:hAnsi="Candara" w:cs="Arial"/>
          <w:b/>
          <w:bCs/>
          <w:sz w:val="24"/>
          <w:szCs w:val="24"/>
        </w:rPr>
      </w:pPr>
    </w:p>
    <w:p w14:paraId="2396A84F" w14:textId="65C392C6" w:rsidR="00366605" w:rsidRDefault="00366605" w:rsidP="00367F7C">
      <w:pPr>
        <w:jc w:val="center"/>
        <w:rPr>
          <w:rFonts w:ascii="Candara" w:hAnsi="Candara" w:cs="Arial"/>
          <w:b/>
          <w:bCs/>
          <w:sz w:val="24"/>
          <w:szCs w:val="24"/>
        </w:rPr>
      </w:pPr>
    </w:p>
    <w:p w14:paraId="1AE298FD" w14:textId="77777777" w:rsidR="00366605" w:rsidRDefault="00366605" w:rsidP="00367F7C">
      <w:pPr>
        <w:jc w:val="center"/>
        <w:rPr>
          <w:rFonts w:ascii="Candara" w:hAnsi="Candara" w:cs="Arial"/>
          <w:b/>
          <w:bCs/>
          <w:sz w:val="24"/>
          <w:szCs w:val="24"/>
        </w:rPr>
      </w:pPr>
    </w:p>
    <w:p w14:paraId="28E61DF7" w14:textId="4B01DD6C" w:rsidR="00E8267A" w:rsidRPr="00366605" w:rsidRDefault="00367F7C" w:rsidP="00367F7C">
      <w:pPr>
        <w:jc w:val="center"/>
        <w:rPr>
          <w:rFonts w:ascii="Candara" w:hAnsi="Candara" w:cs="Arial"/>
          <w:b/>
          <w:bCs/>
          <w:sz w:val="24"/>
          <w:szCs w:val="24"/>
        </w:rPr>
      </w:pPr>
      <w:r w:rsidRPr="00366605">
        <w:rPr>
          <w:rFonts w:ascii="Candara" w:hAnsi="Candara" w:cs="Arial"/>
          <w:b/>
          <w:bCs/>
          <w:sz w:val="24"/>
          <w:szCs w:val="24"/>
        </w:rPr>
        <w:lastRenderedPageBreak/>
        <w:t>RESUMEN: PROGRAMACI</w:t>
      </w:r>
      <w:r w:rsidR="002928B2">
        <w:rPr>
          <w:rFonts w:ascii="Candara" w:hAnsi="Candara" w:cs="Arial"/>
          <w:b/>
          <w:bCs/>
          <w:sz w:val="24"/>
          <w:szCs w:val="24"/>
        </w:rPr>
        <w:t>ÓN DIDÁCTICA VALORES ÉTICOS 2021-2022</w:t>
      </w:r>
    </w:p>
    <w:p w14:paraId="4F9CD70A" w14:textId="3030C871" w:rsidR="00367F7C" w:rsidRPr="00366605" w:rsidRDefault="00367F7C" w:rsidP="00367F7C">
      <w:pPr>
        <w:rPr>
          <w:rFonts w:ascii="Candara" w:hAnsi="Candara" w:cs="Arial"/>
          <w:sz w:val="24"/>
          <w:szCs w:val="24"/>
        </w:rPr>
      </w:pPr>
      <w:r w:rsidRPr="00366605">
        <w:rPr>
          <w:rFonts w:ascii="Candara" w:hAnsi="Candara" w:cs="Arial"/>
          <w:sz w:val="24"/>
          <w:szCs w:val="24"/>
        </w:rPr>
        <w:t>En el presente documento tenemos un extracto resumen de la totalidad de la programación didáctica que organiza</w:t>
      </w:r>
      <w:r w:rsidR="002928B2">
        <w:rPr>
          <w:rFonts w:ascii="Candara" w:hAnsi="Candara" w:cs="Arial"/>
          <w:sz w:val="24"/>
          <w:szCs w:val="24"/>
        </w:rPr>
        <w:t xml:space="preserve"> la materia para el curso 2021/2022</w:t>
      </w:r>
      <w:r w:rsidRPr="00366605">
        <w:rPr>
          <w:rFonts w:ascii="Candara" w:hAnsi="Candara" w:cs="Arial"/>
          <w:sz w:val="24"/>
          <w:szCs w:val="24"/>
        </w:rPr>
        <w:t>.</w:t>
      </w:r>
    </w:p>
    <w:p w14:paraId="73777E8A" w14:textId="6CFE1704" w:rsidR="00366605" w:rsidRPr="00366605" w:rsidRDefault="00366605" w:rsidP="00366605">
      <w:pPr>
        <w:pStyle w:val="Ttulo2"/>
        <w:numPr>
          <w:ilvl w:val="0"/>
          <w:numId w:val="2"/>
        </w:numPr>
        <w:rPr>
          <w:rFonts w:ascii="Candara" w:hAnsi="Candara" w:cs="Arial"/>
          <w:szCs w:val="24"/>
        </w:rPr>
      </w:pPr>
      <w:r w:rsidRPr="00366605">
        <w:rPr>
          <w:rFonts w:ascii="Candara" w:hAnsi="Candara" w:cs="Arial"/>
          <w:szCs w:val="24"/>
        </w:rPr>
        <w:t>BLOQUES DE CONTENIDOS</w:t>
      </w:r>
    </w:p>
    <w:tbl>
      <w:tblPr>
        <w:tblpPr w:leftFromText="141" w:rightFromText="141" w:vertAnchor="text" w:horzAnchor="margin" w:tblpY="367"/>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44"/>
        <w:gridCol w:w="6076"/>
      </w:tblGrid>
      <w:tr w:rsidR="00367F7C" w:rsidRPr="00366605" w14:paraId="5FF381C3" w14:textId="77777777" w:rsidTr="00367F7C">
        <w:trPr>
          <w:trHeight w:val="254"/>
        </w:trPr>
        <w:tc>
          <w:tcPr>
            <w:tcW w:w="1516" w:type="pct"/>
            <w:tcBorders>
              <w:right w:val="single" w:sz="4" w:space="0" w:color="auto"/>
            </w:tcBorders>
            <w:shd w:val="clear" w:color="auto" w:fill="D9D9D9"/>
          </w:tcPr>
          <w:p w14:paraId="0657ED97" w14:textId="3C71625C" w:rsidR="00367F7C" w:rsidRPr="00366605" w:rsidRDefault="00367F7C" w:rsidP="00366605">
            <w:pPr>
              <w:jc w:val="center"/>
              <w:rPr>
                <w:rFonts w:ascii="Candara" w:hAnsi="Candara" w:cs="Arial"/>
                <w:b/>
                <w:sz w:val="24"/>
                <w:szCs w:val="24"/>
              </w:rPr>
            </w:pPr>
            <w:r w:rsidRPr="00366605">
              <w:rPr>
                <w:rFonts w:ascii="Candara" w:hAnsi="Candara" w:cs="Arial"/>
                <w:b/>
                <w:sz w:val="24"/>
                <w:szCs w:val="24"/>
              </w:rPr>
              <w:t>BLOQUES</w:t>
            </w:r>
          </w:p>
        </w:tc>
        <w:tc>
          <w:tcPr>
            <w:tcW w:w="3484" w:type="pct"/>
            <w:tcBorders>
              <w:right w:val="single" w:sz="4" w:space="0" w:color="auto"/>
            </w:tcBorders>
            <w:shd w:val="clear" w:color="auto" w:fill="D9D9D9"/>
          </w:tcPr>
          <w:p w14:paraId="03CCB975" w14:textId="77777777" w:rsidR="00367F7C" w:rsidRPr="00366605" w:rsidRDefault="00367F7C" w:rsidP="00366605">
            <w:pPr>
              <w:jc w:val="center"/>
              <w:rPr>
                <w:rFonts w:ascii="Candara" w:hAnsi="Candara" w:cs="Arial"/>
                <w:b/>
                <w:sz w:val="24"/>
                <w:szCs w:val="24"/>
              </w:rPr>
            </w:pPr>
            <w:r w:rsidRPr="00366605">
              <w:rPr>
                <w:rFonts w:ascii="Candara" w:hAnsi="Candara" w:cs="Arial"/>
                <w:b/>
                <w:sz w:val="24"/>
                <w:szCs w:val="24"/>
              </w:rPr>
              <w:t>CONTENIDOS</w:t>
            </w:r>
          </w:p>
        </w:tc>
      </w:tr>
      <w:tr w:rsidR="00367F7C" w:rsidRPr="00366605" w14:paraId="2BD9B5EC" w14:textId="77777777" w:rsidTr="00367F7C">
        <w:trPr>
          <w:trHeight w:val="254"/>
        </w:trPr>
        <w:tc>
          <w:tcPr>
            <w:tcW w:w="1516" w:type="pct"/>
            <w:tcBorders>
              <w:right w:val="single" w:sz="4" w:space="0" w:color="auto"/>
            </w:tcBorders>
          </w:tcPr>
          <w:p w14:paraId="1BC601E4" w14:textId="77777777" w:rsidR="00367F7C" w:rsidRPr="00366605" w:rsidRDefault="00367F7C" w:rsidP="00367F7C">
            <w:pPr>
              <w:rPr>
                <w:rFonts w:ascii="Candara" w:hAnsi="Candara" w:cs="Arial"/>
                <w:b/>
                <w:color w:val="000000"/>
                <w:sz w:val="24"/>
                <w:szCs w:val="24"/>
              </w:rPr>
            </w:pPr>
            <w:r w:rsidRPr="00366605">
              <w:rPr>
                <w:rFonts w:ascii="Candara" w:hAnsi="Candara" w:cs="Arial"/>
                <w:b/>
                <w:w w:val="114"/>
                <w:sz w:val="24"/>
                <w:szCs w:val="24"/>
              </w:rPr>
              <w:t>Bloque</w:t>
            </w:r>
            <w:r w:rsidRPr="00366605">
              <w:rPr>
                <w:rFonts w:ascii="Candara" w:hAnsi="Candara" w:cs="Arial"/>
                <w:b/>
                <w:spacing w:val="4"/>
                <w:w w:val="114"/>
                <w:sz w:val="24"/>
                <w:szCs w:val="24"/>
              </w:rPr>
              <w:t xml:space="preserve"> </w:t>
            </w:r>
            <w:r w:rsidRPr="00366605">
              <w:rPr>
                <w:rFonts w:ascii="Candara" w:hAnsi="Candara" w:cs="Arial"/>
                <w:b/>
                <w:sz w:val="24"/>
                <w:szCs w:val="24"/>
              </w:rPr>
              <w:t>1.</w:t>
            </w:r>
            <w:r w:rsidRPr="00366605">
              <w:rPr>
                <w:rFonts w:ascii="Candara" w:hAnsi="Candara" w:cs="Arial"/>
                <w:b/>
                <w:color w:val="000000"/>
                <w:sz w:val="24"/>
                <w:szCs w:val="24"/>
              </w:rPr>
              <w:t xml:space="preserve"> La dignidad de la persona.</w:t>
            </w:r>
          </w:p>
        </w:tc>
        <w:tc>
          <w:tcPr>
            <w:tcW w:w="3484" w:type="pct"/>
            <w:tcBorders>
              <w:right w:val="single" w:sz="4" w:space="0" w:color="auto"/>
            </w:tcBorders>
          </w:tcPr>
          <w:p w14:paraId="16433876" w14:textId="77777777" w:rsidR="00367F7C" w:rsidRPr="00366605" w:rsidRDefault="00367F7C" w:rsidP="00367F7C">
            <w:pPr>
              <w:ind w:right="57"/>
              <w:rPr>
                <w:rFonts w:ascii="Candara" w:hAnsi="Candara" w:cs="Arial"/>
                <w:sz w:val="24"/>
                <w:szCs w:val="24"/>
              </w:rPr>
            </w:pPr>
            <w:r w:rsidRPr="00366605">
              <w:rPr>
                <w:rFonts w:ascii="Candara" w:hAnsi="Candara" w:cs="Arial"/>
                <w:color w:val="000000"/>
                <w:sz w:val="24"/>
                <w:szCs w:val="24"/>
              </w:rPr>
              <w:t>- Autocuidado saludable (alimentación, ejercicio físico, descanso, ocio saludable) y habilidades para la vida cotidiana (cocinar, planchar, etc.)</w:t>
            </w:r>
          </w:p>
        </w:tc>
      </w:tr>
      <w:tr w:rsidR="00367F7C" w:rsidRPr="00366605" w14:paraId="76832775" w14:textId="77777777" w:rsidTr="00367F7C">
        <w:trPr>
          <w:trHeight w:val="254"/>
        </w:trPr>
        <w:tc>
          <w:tcPr>
            <w:tcW w:w="1516" w:type="pct"/>
            <w:tcBorders>
              <w:right w:val="single" w:sz="4" w:space="0" w:color="auto"/>
            </w:tcBorders>
          </w:tcPr>
          <w:p w14:paraId="5A24FB45" w14:textId="77777777" w:rsidR="00367F7C" w:rsidRPr="00366605" w:rsidRDefault="00367F7C" w:rsidP="00367F7C">
            <w:pPr>
              <w:rPr>
                <w:rFonts w:ascii="Candara" w:hAnsi="Candara" w:cs="Arial"/>
                <w:b/>
                <w:sz w:val="24"/>
                <w:szCs w:val="24"/>
              </w:rPr>
            </w:pPr>
            <w:r w:rsidRPr="00366605">
              <w:rPr>
                <w:rFonts w:ascii="Candara" w:hAnsi="Candara" w:cs="Arial"/>
                <w:b/>
                <w:w w:val="114"/>
                <w:sz w:val="24"/>
                <w:szCs w:val="24"/>
              </w:rPr>
              <w:t>Bloque</w:t>
            </w:r>
            <w:r w:rsidRPr="00366605">
              <w:rPr>
                <w:rFonts w:ascii="Candara" w:hAnsi="Candara" w:cs="Arial"/>
                <w:b/>
                <w:spacing w:val="4"/>
                <w:w w:val="114"/>
                <w:sz w:val="24"/>
                <w:szCs w:val="24"/>
              </w:rPr>
              <w:t xml:space="preserve"> </w:t>
            </w:r>
            <w:r w:rsidRPr="00366605">
              <w:rPr>
                <w:rFonts w:ascii="Candara" w:hAnsi="Candara" w:cs="Arial"/>
                <w:b/>
                <w:sz w:val="24"/>
                <w:szCs w:val="24"/>
              </w:rPr>
              <w:t>3.</w:t>
            </w:r>
            <w:r w:rsidRPr="00366605">
              <w:rPr>
                <w:rFonts w:ascii="Candara" w:hAnsi="Candara" w:cs="Arial"/>
                <w:b/>
                <w:spacing w:val="31"/>
                <w:sz w:val="24"/>
                <w:szCs w:val="24"/>
              </w:rPr>
              <w:t xml:space="preserve"> </w:t>
            </w:r>
            <w:r w:rsidRPr="00366605">
              <w:rPr>
                <w:rFonts w:ascii="Candara" w:hAnsi="Candara" w:cs="Arial"/>
                <w:b/>
                <w:w w:val="110"/>
                <w:sz w:val="24"/>
                <w:szCs w:val="24"/>
              </w:rPr>
              <w:t>La reflexión ética.</w:t>
            </w:r>
          </w:p>
          <w:p w14:paraId="57C86C6B" w14:textId="77777777" w:rsidR="00367F7C" w:rsidRPr="00366605" w:rsidRDefault="00367F7C" w:rsidP="00367F7C">
            <w:pPr>
              <w:rPr>
                <w:rFonts w:ascii="Candara" w:hAnsi="Candara" w:cs="Arial"/>
                <w:sz w:val="24"/>
                <w:szCs w:val="24"/>
              </w:rPr>
            </w:pPr>
          </w:p>
        </w:tc>
        <w:tc>
          <w:tcPr>
            <w:tcW w:w="3484" w:type="pct"/>
            <w:tcBorders>
              <w:right w:val="single" w:sz="4" w:space="0" w:color="auto"/>
            </w:tcBorders>
          </w:tcPr>
          <w:p w14:paraId="3EF4235B" w14:textId="77777777" w:rsidR="00367F7C" w:rsidRPr="00366605" w:rsidRDefault="00367F7C" w:rsidP="00367F7C">
            <w:pPr>
              <w:pStyle w:val="Pa9"/>
              <w:spacing w:after="100"/>
              <w:ind w:firstLine="240"/>
              <w:jc w:val="both"/>
              <w:rPr>
                <w:rFonts w:ascii="Candara" w:hAnsi="Candara"/>
                <w:color w:val="000000"/>
              </w:rPr>
            </w:pPr>
            <w:r w:rsidRPr="00366605">
              <w:rPr>
                <w:rFonts w:ascii="Candara" w:hAnsi="Candara"/>
                <w:color w:val="000000"/>
              </w:rPr>
              <w:t>- Felicidad y placer.</w:t>
            </w:r>
          </w:p>
          <w:p w14:paraId="36FD35C6" w14:textId="77777777" w:rsidR="00367F7C" w:rsidRPr="00366605" w:rsidRDefault="00367F7C" w:rsidP="00367F7C">
            <w:pPr>
              <w:pStyle w:val="Pa9"/>
              <w:spacing w:after="100"/>
              <w:ind w:firstLine="240"/>
              <w:jc w:val="both"/>
              <w:rPr>
                <w:rFonts w:ascii="Candara" w:hAnsi="Candara"/>
                <w:color w:val="000000"/>
              </w:rPr>
            </w:pPr>
            <w:r w:rsidRPr="00366605">
              <w:rPr>
                <w:rFonts w:ascii="Candara" w:hAnsi="Candara"/>
                <w:color w:val="000000"/>
              </w:rPr>
              <w:t>- Aristóteles y la felicidad, Epicuro y el placer.</w:t>
            </w:r>
          </w:p>
          <w:p w14:paraId="2B04ACFF" w14:textId="77777777" w:rsidR="00367F7C" w:rsidRPr="00366605" w:rsidRDefault="00367F7C" w:rsidP="00367F7C">
            <w:pPr>
              <w:pStyle w:val="Pa9"/>
              <w:spacing w:after="100"/>
              <w:ind w:firstLine="240"/>
              <w:jc w:val="both"/>
              <w:rPr>
                <w:rFonts w:ascii="Candara" w:hAnsi="Candara"/>
                <w:color w:val="000000"/>
              </w:rPr>
            </w:pPr>
            <w:r w:rsidRPr="00366605">
              <w:rPr>
                <w:rFonts w:ascii="Candara" w:hAnsi="Candara"/>
                <w:color w:val="000000"/>
              </w:rPr>
              <w:t>- Kant y la “consigna” de no utilizar a la persona como medio.</w:t>
            </w:r>
          </w:p>
          <w:p w14:paraId="6D6D71B9" w14:textId="77777777" w:rsidR="00367F7C" w:rsidRPr="00366605" w:rsidRDefault="00367F7C" w:rsidP="00367F7C">
            <w:pPr>
              <w:pStyle w:val="Pa9"/>
              <w:spacing w:after="100"/>
              <w:ind w:firstLine="240"/>
              <w:jc w:val="both"/>
              <w:rPr>
                <w:rFonts w:ascii="Candara" w:hAnsi="Candara"/>
                <w:color w:val="000000"/>
              </w:rPr>
            </w:pPr>
            <w:r w:rsidRPr="00366605">
              <w:rPr>
                <w:rFonts w:ascii="Candara" w:hAnsi="Candara"/>
                <w:color w:val="000000"/>
              </w:rPr>
              <w:t xml:space="preserve">- Harriet y Stuart Mill: el utilitarismo y la igualdad sexual como requisito de la </w:t>
            </w:r>
          </w:p>
          <w:p w14:paraId="1AB0C42A" w14:textId="77777777" w:rsidR="00367F7C" w:rsidRPr="00366605" w:rsidRDefault="00367F7C" w:rsidP="00367F7C">
            <w:pPr>
              <w:rPr>
                <w:rFonts w:ascii="Candara" w:hAnsi="Candara" w:cs="Arial"/>
                <w:sz w:val="24"/>
                <w:szCs w:val="24"/>
                <w:lang w:eastAsia="es-ES"/>
              </w:rPr>
            </w:pPr>
            <w:r w:rsidRPr="00366605">
              <w:rPr>
                <w:rFonts w:ascii="Candara" w:hAnsi="Candara" w:cs="Arial"/>
                <w:sz w:val="24"/>
                <w:szCs w:val="24"/>
                <w:lang w:eastAsia="es-ES"/>
              </w:rPr>
              <w:t xml:space="preserve">         Felicidad.</w:t>
            </w:r>
          </w:p>
          <w:p w14:paraId="0A623FC6" w14:textId="77777777" w:rsidR="00367F7C" w:rsidRPr="00366605" w:rsidRDefault="00367F7C" w:rsidP="00367F7C">
            <w:pPr>
              <w:pStyle w:val="Pa9"/>
              <w:spacing w:after="100"/>
              <w:ind w:firstLine="240"/>
              <w:jc w:val="both"/>
              <w:rPr>
                <w:rFonts w:ascii="Candara" w:hAnsi="Candara"/>
                <w:color w:val="000000"/>
              </w:rPr>
            </w:pPr>
            <w:r w:rsidRPr="00366605">
              <w:rPr>
                <w:rFonts w:ascii="Candara" w:hAnsi="Candara"/>
                <w:color w:val="000000"/>
              </w:rPr>
              <w:t>- Amor y sexualidad: enfoques y teorías.</w:t>
            </w:r>
          </w:p>
          <w:p w14:paraId="76355177" w14:textId="77777777" w:rsidR="00367F7C" w:rsidRPr="00366605" w:rsidRDefault="00367F7C" w:rsidP="00367F7C">
            <w:pPr>
              <w:rPr>
                <w:rFonts w:ascii="Candara" w:hAnsi="Candara" w:cs="Arial"/>
                <w:w w:val="120"/>
                <w:position w:val="1"/>
                <w:sz w:val="24"/>
                <w:szCs w:val="24"/>
              </w:rPr>
            </w:pPr>
            <w:r w:rsidRPr="00366605">
              <w:rPr>
                <w:rFonts w:ascii="Candara" w:hAnsi="Candara" w:cs="Arial"/>
                <w:color w:val="000000"/>
                <w:sz w:val="24"/>
                <w:szCs w:val="24"/>
              </w:rPr>
              <w:t xml:space="preserve">    - Los buenos tratos en las parejas.</w:t>
            </w:r>
          </w:p>
        </w:tc>
      </w:tr>
      <w:tr w:rsidR="00367F7C" w:rsidRPr="00366605" w14:paraId="3D03C28D" w14:textId="77777777" w:rsidTr="00367F7C">
        <w:trPr>
          <w:trHeight w:val="254"/>
        </w:trPr>
        <w:tc>
          <w:tcPr>
            <w:tcW w:w="1516" w:type="pct"/>
            <w:tcBorders>
              <w:right w:val="single" w:sz="4" w:space="0" w:color="auto"/>
            </w:tcBorders>
          </w:tcPr>
          <w:p w14:paraId="208D9CA1" w14:textId="77777777" w:rsidR="00367F7C" w:rsidRPr="00366605" w:rsidRDefault="00367F7C" w:rsidP="00367F7C">
            <w:pPr>
              <w:jc w:val="both"/>
              <w:rPr>
                <w:rFonts w:ascii="Candara" w:hAnsi="Candara" w:cs="Arial"/>
                <w:b/>
                <w:sz w:val="24"/>
                <w:szCs w:val="24"/>
              </w:rPr>
            </w:pPr>
            <w:r w:rsidRPr="00366605">
              <w:rPr>
                <w:rFonts w:ascii="Candara" w:hAnsi="Candara" w:cs="Arial"/>
                <w:b/>
                <w:sz w:val="24"/>
                <w:szCs w:val="24"/>
              </w:rPr>
              <w:t>Bloque 4. La justicia y la política.</w:t>
            </w:r>
          </w:p>
        </w:tc>
        <w:tc>
          <w:tcPr>
            <w:tcW w:w="3484" w:type="pct"/>
            <w:tcBorders>
              <w:right w:val="single" w:sz="4" w:space="0" w:color="auto"/>
            </w:tcBorders>
          </w:tcPr>
          <w:p w14:paraId="73BEA055" w14:textId="77777777" w:rsidR="00367F7C" w:rsidRPr="00366605" w:rsidRDefault="00367F7C" w:rsidP="00367F7C">
            <w:pPr>
              <w:pStyle w:val="Pa9"/>
              <w:spacing w:after="100"/>
              <w:ind w:firstLine="240"/>
              <w:jc w:val="both"/>
              <w:rPr>
                <w:rFonts w:ascii="Candara" w:hAnsi="Candara"/>
                <w:color w:val="000000"/>
              </w:rPr>
            </w:pPr>
            <w:r w:rsidRPr="00366605">
              <w:rPr>
                <w:rFonts w:ascii="Candara" w:hAnsi="Candara"/>
                <w:color w:val="000000"/>
              </w:rPr>
              <w:t>- La felicidad personal (privada) y la felicidad política (pública): necesidad de la política.</w:t>
            </w:r>
          </w:p>
          <w:p w14:paraId="7319C088" w14:textId="77777777" w:rsidR="00367F7C" w:rsidRPr="00366605" w:rsidRDefault="00367F7C" w:rsidP="00367F7C">
            <w:pPr>
              <w:pStyle w:val="Pa9"/>
              <w:spacing w:after="100"/>
              <w:ind w:firstLine="240"/>
              <w:jc w:val="both"/>
              <w:rPr>
                <w:rFonts w:ascii="Candara" w:hAnsi="Candara"/>
                <w:color w:val="000000"/>
              </w:rPr>
            </w:pPr>
            <w:r w:rsidRPr="00366605">
              <w:rPr>
                <w:rFonts w:ascii="Candara" w:hAnsi="Candara"/>
                <w:color w:val="000000"/>
              </w:rPr>
              <w:t>- Pactando cómo vivir en comunidad: derechos y deberes.</w:t>
            </w:r>
          </w:p>
          <w:p w14:paraId="3DFC11B9" w14:textId="77777777" w:rsidR="00367F7C" w:rsidRPr="00366605" w:rsidRDefault="00367F7C" w:rsidP="00367F7C">
            <w:pPr>
              <w:pStyle w:val="Pa9"/>
              <w:spacing w:after="100"/>
              <w:ind w:firstLine="240"/>
              <w:jc w:val="both"/>
              <w:rPr>
                <w:rFonts w:ascii="Candara" w:hAnsi="Candara"/>
                <w:color w:val="000000"/>
              </w:rPr>
            </w:pPr>
            <w:r w:rsidRPr="00366605">
              <w:rPr>
                <w:rFonts w:ascii="Candara" w:hAnsi="Candara"/>
                <w:color w:val="000000"/>
              </w:rPr>
              <w:t>- Los valores y el pluralismo político.</w:t>
            </w:r>
          </w:p>
          <w:p w14:paraId="0A40CAD7" w14:textId="77777777" w:rsidR="00367F7C" w:rsidRPr="00366605" w:rsidRDefault="00367F7C" w:rsidP="00367F7C">
            <w:pPr>
              <w:pStyle w:val="Pa9"/>
              <w:spacing w:after="100"/>
              <w:ind w:firstLine="240"/>
              <w:jc w:val="both"/>
              <w:rPr>
                <w:rFonts w:ascii="Candara" w:hAnsi="Candara"/>
                <w:color w:val="000000"/>
              </w:rPr>
            </w:pPr>
            <w:r w:rsidRPr="00366605">
              <w:rPr>
                <w:rFonts w:ascii="Candara" w:hAnsi="Candara"/>
                <w:color w:val="000000"/>
              </w:rPr>
              <w:t>- La Constitución y la DUDH.</w:t>
            </w:r>
          </w:p>
          <w:p w14:paraId="72B24B68" w14:textId="77777777" w:rsidR="00367F7C" w:rsidRPr="00366605" w:rsidRDefault="00367F7C" w:rsidP="00367F7C">
            <w:pPr>
              <w:jc w:val="both"/>
              <w:rPr>
                <w:rFonts w:ascii="Candara" w:hAnsi="Candara" w:cs="Arial"/>
                <w:sz w:val="24"/>
                <w:szCs w:val="24"/>
              </w:rPr>
            </w:pPr>
            <w:r w:rsidRPr="00366605">
              <w:rPr>
                <w:rFonts w:ascii="Candara" w:hAnsi="Candara" w:cs="Arial"/>
                <w:color w:val="000000"/>
                <w:sz w:val="24"/>
                <w:szCs w:val="24"/>
              </w:rPr>
              <w:t xml:space="preserve">     - Los valores de la UE.</w:t>
            </w:r>
          </w:p>
        </w:tc>
      </w:tr>
      <w:tr w:rsidR="00367F7C" w:rsidRPr="00366605" w14:paraId="5D63EFEF" w14:textId="77777777" w:rsidTr="00367F7C">
        <w:trPr>
          <w:trHeight w:val="254"/>
        </w:trPr>
        <w:tc>
          <w:tcPr>
            <w:tcW w:w="1516" w:type="pct"/>
            <w:tcBorders>
              <w:right w:val="single" w:sz="4" w:space="0" w:color="auto"/>
            </w:tcBorders>
          </w:tcPr>
          <w:p w14:paraId="544B791B" w14:textId="77777777" w:rsidR="00367F7C" w:rsidRPr="00366605" w:rsidRDefault="00367F7C" w:rsidP="00367F7C">
            <w:pPr>
              <w:jc w:val="both"/>
              <w:rPr>
                <w:rFonts w:ascii="Candara" w:hAnsi="Candara" w:cs="Arial"/>
                <w:b/>
                <w:sz w:val="24"/>
                <w:szCs w:val="24"/>
              </w:rPr>
            </w:pPr>
            <w:r w:rsidRPr="00366605">
              <w:rPr>
                <w:rFonts w:ascii="Candara" w:hAnsi="Candara" w:cs="Arial"/>
                <w:b/>
                <w:sz w:val="24"/>
                <w:szCs w:val="24"/>
              </w:rPr>
              <w:t xml:space="preserve">Bloque 5. </w:t>
            </w:r>
            <w:r w:rsidRPr="00366605">
              <w:rPr>
                <w:rFonts w:ascii="Candara" w:hAnsi="Candara" w:cs="Arial"/>
                <w:b/>
                <w:color w:val="000000"/>
                <w:sz w:val="24"/>
                <w:szCs w:val="24"/>
              </w:rPr>
              <w:t>Los valores éticos, el Derecho, la DUDH y otros tratados internacionales sobre derechos humanos</w:t>
            </w:r>
            <w:r w:rsidRPr="00366605">
              <w:rPr>
                <w:rFonts w:ascii="Candara" w:hAnsi="Candara" w:cs="Arial"/>
                <w:b/>
                <w:sz w:val="24"/>
                <w:szCs w:val="24"/>
              </w:rPr>
              <w:t>.</w:t>
            </w:r>
          </w:p>
        </w:tc>
        <w:tc>
          <w:tcPr>
            <w:tcW w:w="3484" w:type="pct"/>
            <w:tcBorders>
              <w:right w:val="single" w:sz="4" w:space="0" w:color="auto"/>
            </w:tcBorders>
          </w:tcPr>
          <w:p w14:paraId="6E71F180" w14:textId="77777777" w:rsidR="00367F7C" w:rsidRPr="00366605" w:rsidRDefault="00367F7C" w:rsidP="00367F7C">
            <w:pPr>
              <w:pStyle w:val="Pa9"/>
              <w:spacing w:after="100"/>
              <w:jc w:val="both"/>
              <w:rPr>
                <w:rFonts w:ascii="Candara" w:hAnsi="Candara"/>
                <w:color w:val="000000"/>
              </w:rPr>
            </w:pPr>
            <w:r w:rsidRPr="00366605">
              <w:rPr>
                <w:rFonts w:ascii="Candara" w:hAnsi="Candara"/>
                <w:color w:val="000000"/>
              </w:rPr>
              <w:t xml:space="preserve">     - Las tres generaciones de DDHH.</w:t>
            </w:r>
          </w:p>
          <w:p w14:paraId="244A9C89" w14:textId="77777777" w:rsidR="00367F7C" w:rsidRPr="00366605" w:rsidRDefault="00367F7C" w:rsidP="00367F7C">
            <w:pPr>
              <w:pStyle w:val="Pa9"/>
              <w:spacing w:after="100"/>
              <w:jc w:val="both"/>
              <w:rPr>
                <w:rFonts w:ascii="Candara" w:hAnsi="Candara"/>
                <w:color w:val="000000"/>
              </w:rPr>
            </w:pPr>
            <w:r w:rsidRPr="00366605">
              <w:rPr>
                <w:rFonts w:ascii="Candara" w:hAnsi="Candara"/>
                <w:color w:val="000000"/>
              </w:rPr>
              <w:t xml:space="preserve">     - Las deudas pendientes de los DDHH: los derechos de la infancia, el derecho a la educación, los derechos de las mujeres, el derecho a la alimentación, el derecho a la libertad sexual, el derecho a la vida en paz, etc.</w:t>
            </w:r>
          </w:p>
        </w:tc>
      </w:tr>
      <w:tr w:rsidR="00367F7C" w:rsidRPr="00366605" w14:paraId="414B4F5A" w14:textId="77777777" w:rsidTr="00367F7C">
        <w:trPr>
          <w:trHeight w:val="254"/>
        </w:trPr>
        <w:tc>
          <w:tcPr>
            <w:tcW w:w="1516" w:type="pct"/>
            <w:tcBorders>
              <w:right w:val="single" w:sz="4" w:space="0" w:color="auto"/>
            </w:tcBorders>
          </w:tcPr>
          <w:p w14:paraId="5DF89E8E" w14:textId="77777777" w:rsidR="00367F7C" w:rsidRPr="00366605" w:rsidRDefault="00367F7C" w:rsidP="00367F7C">
            <w:pPr>
              <w:jc w:val="both"/>
              <w:rPr>
                <w:rFonts w:ascii="Candara" w:hAnsi="Candara" w:cs="Arial"/>
                <w:b/>
                <w:sz w:val="24"/>
                <w:szCs w:val="24"/>
              </w:rPr>
            </w:pPr>
            <w:r w:rsidRPr="00366605">
              <w:rPr>
                <w:rFonts w:ascii="Candara" w:hAnsi="Candara" w:cs="Arial"/>
                <w:b/>
                <w:sz w:val="24"/>
                <w:szCs w:val="24"/>
              </w:rPr>
              <w:t>Bloque 6. Los valores éticos y su relación con la ciencia y la tecnología.</w:t>
            </w:r>
          </w:p>
        </w:tc>
        <w:tc>
          <w:tcPr>
            <w:tcW w:w="3484" w:type="pct"/>
            <w:tcBorders>
              <w:right w:val="single" w:sz="4" w:space="0" w:color="auto"/>
            </w:tcBorders>
          </w:tcPr>
          <w:p w14:paraId="25E79BA8" w14:textId="77777777" w:rsidR="00367F7C" w:rsidRPr="00366605" w:rsidRDefault="00367F7C" w:rsidP="00367F7C">
            <w:pPr>
              <w:pStyle w:val="Pa9"/>
              <w:spacing w:after="100"/>
              <w:ind w:firstLine="240"/>
              <w:jc w:val="both"/>
              <w:rPr>
                <w:rFonts w:ascii="Candara" w:hAnsi="Candara"/>
                <w:color w:val="000000"/>
              </w:rPr>
            </w:pPr>
            <w:r w:rsidRPr="00366605">
              <w:rPr>
                <w:rFonts w:ascii="Candara" w:hAnsi="Candara"/>
                <w:color w:val="000000"/>
              </w:rPr>
              <w:t xml:space="preserve"> - La ciencia y la técnica al servicio de la humanidad.</w:t>
            </w:r>
          </w:p>
        </w:tc>
      </w:tr>
    </w:tbl>
    <w:p w14:paraId="1C0A191C" w14:textId="72C72874" w:rsidR="00367F7C" w:rsidRPr="00366605" w:rsidRDefault="00367F7C" w:rsidP="00367F7C">
      <w:pPr>
        <w:pStyle w:val="Ttulo2"/>
        <w:rPr>
          <w:rFonts w:ascii="Candara" w:hAnsi="Candara" w:cs="Arial"/>
          <w:szCs w:val="24"/>
        </w:rPr>
      </w:pPr>
      <w:r w:rsidRPr="00366605">
        <w:rPr>
          <w:rFonts w:ascii="Candara" w:hAnsi="Candara" w:cs="Arial"/>
          <w:szCs w:val="24"/>
        </w:rPr>
        <w:t>A.1) Criterios de evaluación asociados a los contenidos.</w:t>
      </w:r>
    </w:p>
    <w:p w14:paraId="4A721552" w14:textId="77777777" w:rsidR="00367F7C" w:rsidRPr="00366605" w:rsidRDefault="00367F7C" w:rsidP="00367F7C">
      <w:pPr>
        <w:rPr>
          <w:rFonts w:ascii="Candara" w:hAnsi="Candara" w:cs="Arial"/>
          <w:sz w:val="24"/>
          <w:szCs w:val="24"/>
        </w:rPr>
      </w:pPr>
    </w:p>
    <w:p w14:paraId="15A8D5F0" w14:textId="77777777" w:rsidR="00367F7C" w:rsidRPr="00366605" w:rsidRDefault="00367F7C" w:rsidP="00367F7C">
      <w:pPr>
        <w:rPr>
          <w:rFonts w:ascii="Candara" w:hAnsi="Candara" w:cs="Arial"/>
          <w:sz w:val="24"/>
          <w:szCs w:val="24"/>
        </w:rPr>
      </w:pPr>
      <w:r w:rsidRPr="00366605">
        <w:rPr>
          <w:rFonts w:ascii="Candara" w:hAnsi="Candara" w:cs="Arial"/>
          <w:sz w:val="24"/>
          <w:szCs w:val="24"/>
        </w:rPr>
        <w:lastRenderedPageBreak/>
        <w:t xml:space="preserve">    En este apartado se detallan los criterios de evaluación correspondientes a cada bloque de contenidos. </w:t>
      </w:r>
    </w:p>
    <w:tbl>
      <w:tblPr>
        <w:tblpPr w:leftFromText="141" w:rightFromText="141" w:vertAnchor="text" w:horzAnchor="page" w:tblpX="2423" w:tblpY="267"/>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6"/>
        <w:gridCol w:w="6244"/>
      </w:tblGrid>
      <w:tr w:rsidR="00367F7C" w:rsidRPr="00366605" w14:paraId="6C6F6FA5" w14:textId="77777777" w:rsidTr="00367F7C">
        <w:trPr>
          <w:trHeight w:val="494"/>
        </w:trPr>
        <w:tc>
          <w:tcPr>
            <w:tcW w:w="1420" w:type="pct"/>
            <w:tcBorders>
              <w:right w:val="single" w:sz="4" w:space="0" w:color="auto"/>
            </w:tcBorders>
            <w:shd w:val="clear" w:color="auto" w:fill="D9D9D9"/>
            <w:vAlign w:val="center"/>
          </w:tcPr>
          <w:p w14:paraId="32A63996" w14:textId="72B10D04" w:rsidR="00367F7C" w:rsidRPr="00366605" w:rsidRDefault="00367F7C" w:rsidP="00367F7C">
            <w:pPr>
              <w:jc w:val="center"/>
              <w:rPr>
                <w:rFonts w:ascii="Candara" w:hAnsi="Candara" w:cs="Arial"/>
                <w:b/>
                <w:sz w:val="24"/>
                <w:szCs w:val="24"/>
              </w:rPr>
            </w:pPr>
            <w:r w:rsidRPr="00366605">
              <w:rPr>
                <w:rFonts w:ascii="Candara" w:hAnsi="Candara" w:cs="Arial"/>
                <w:b/>
                <w:sz w:val="24"/>
                <w:szCs w:val="24"/>
              </w:rPr>
              <w:t>BLOQUES</w:t>
            </w:r>
          </w:p>
        </w:tc>
        <w:tc>
          <w:tcPr>
            <w:tcW w:w="3580" w:type="pct"/>
            <w:tcBorders>
              <w:right w:val="single" w:sz="4" w:space="0" w:color="auto"/>
            </w:tcBorders>
            <w:shd w:val="clear" w:color="auto" w:fill="D9D9D9"/>
            <w:vAlign w:val="center"/>
          </w:tcPr>
          <w:p w14:paraId="35B49972" w14:textId="5D67E386" w:rsidR="00367F7C" w:rsidRPr="00366605" w:rsidRDefault="00367F7C" w:rsidP="00367F7C">
            <w:pPr>
              <w:jc w:val="center"/>
              <w:rPr>
                <w:rFonts w:ascii="Candara" w:hAnsi="Candara" w:cs="Arial"/>
                <w:b/>
                <w:sz w:val="24"/>
                <w:szCs w:val="24"/>
              </w:rPr>
            </w:pPr>
            <w:r w:rsidRPr="00366605">
              <w:rPr>
                <w:rFonts w:ascii="Candara" w:hAnsi="Candara" w:cs="Arial"/>
                <w:b/>
                <w:sz w:val="24"/>
                <w:szCs w:val="24"/>
              </w:rPr>
              <w:t>CRITERIOS DE EVALUACIÓN</w:t>
            </w:r>
          </w:p>
        </w:tc>
      </w:tr>
      <w:tr w:rsidR="00367F7C" w:rsidRPr="00366605" w14:paraId="75968699" w14:textId="77777777" w:rsidTr="00367F7C">
        <w:trPr>
          <w:trHeight w:val="248"/>
        </w:trPr>
        <w:tc>
          <w:tcPr>
            <w:tcW w:w="1420" w:type="pct"/>
            <w:tcBorders>
              <w:right w:val="single" w:sz="4" w:space="0" w:color="auto"/>
            </w:tcBorders>
          </w:tcPr>
          <w:p w14:paraId="0A1B06DA" w14:textId="77777777" w:rsidR="00367F7C" w:rsidRPr="00366605" w:rsidRDefault="00367F7C" w:rsidP="001C2C68">
            <w:pPr>
              <w:rPr>
                <w:rFonts w:ascii="Candara" w:hAnsi="Candara" w:cs="Arial"/>
                <w:b/>
                <w:w w:val="114"/>
                <w:sz w:val="24"/>
                <w:szCs w:val="24"/>
                <w:u w:val="single"/>
              </w:rPr>
            </w:pPr>
          </w:p>
          <w:p w14:paraId="49E2A10D" w14:textId="77777777" w:rsidR="00367F7C" w:rsidRPr="00366605" w:rsidRDefault="00367F7C" w:rsidP="001C2C68">
            <w:pPr>
              <w:rPr>
                <w:rFonts w:ascii="Candara" w:hAnsi="Candara" w:cs="Arial"/>
                <w:b/>
                <w:w w:val="114"/>
                <w:sz w:val="24"/>
                <w:szCs w:val="24"/>
                <w:u w:val="single"/>
              </w:rPr>
            </w:pPr>
          </w:p>
          <w:p w14:paraId="164950FC" w14:textId="77777777" w:rsidR="00367F7C" w:rsidRPr="00366605" w:rsidRDefault="00367F7C" w:rsidP="001C2C68">
            <w:pPr>
              <w:rPr>
                <w:rFonts w:ascii="Candara" w:hAnsi="Candara" w:cs="Arial"/>
                <w:b/>
                <w:w w:val="114"/>
                <w:sz w:val="24"/>
                <w:szCs w:val="24"/>
                <w:u w:val="single"/>
              </w:rPr>
            </w:pPr>
          </w:p>
          <w:p w14:paraId="15B47E2F" w14:textId="77777777" w:rsidR="00367F7C" w:rsidRPr="00366605" w:rsidRDefault="00367F7C" w:rsidP="001C2C68">
            <w:pPr>
              <w:rPr>
                <w:rFonts w:ascii="Candara" w:hAnsi="Candara" w:cs="Arial"/>
                <w:b/>
                <w:color w:val="000000"/>
                <w:sz w:val="24"/>
                <w:szCs w:val="24"/>
                <w:u w:val="single"/>
              </w:rPr>
            </w:pPr>
            <w:r w:rsidRPr="00366605">
              <w:rPr>
                <w:rFonts w:ascii="Candara" w:hAnsi="Candara" w:cs="Arial"/>
                <w:b/>
                <w:w w:val="114"/>
                <w:sz w:val="24"/>
                <w:szCs w:val="24"/>
                <w:u w:val="single"/>
              </w:rPr>
              <w:t>Bloque</w:t>
            </w:r>
            <w:r w:rsidRPr="00366605">
              <w:rPr>
                <w:rFonts w:ascii="Candara" w:hAnsi="Candara" w:cs="Arial"/>
                <w:b/>
                <w:spacing w:val="4"/>
                <w:w w:val="114"/>
                <w:sz w:val="24"/>
                <w:szCs w:val="24"/>
                <w:u w:val="single"/>
              </w:rPr>
              <w:t xml:space="preserve"> </w:t>
            </w:r>
            <w:r w:rsidRPr="00366605">
              <w:rPr>
                <w:rFonts w:ascii="Candara" w:hAnsi="Candara" w:cs="Arial"/>
                <w:b/>
                <w:sz w:val="24"/>
                <w:szCs w:val="24"/>
                <w:u w:val="single"/>
              </w:rPr>
              <w:t>1.</w:t>
            </w:r>
            <w:r w:rsidRPr="00366605">
              <w:rPr>
                <w:rFonts w:ascii="Candara" w:hAnsi="Candara" w:cs="Arial"/>
                <w:b/>
                <w:color w:val="000000"/>
                <w:sz w:val="24"/>
                <w:szCs w:val="24"/>
                <w:u w:val="single"/>
              </w:rPr>
              <w:t xml:space="preserve"> La dignidad de la persona.</w:t>
            </w:r>
          </w:p>
          <w:p w14:paraId="4859921D" w14:textId="77777777" w:rsidR="00367F7C" w:rsidRPr="00366605" w:rsidRDefault="00367F7C" w:rsidP="001C2C68">
            <w:pPr>
              <w:rPr>
                <w:rFonts w:ascii="Candara" w:hAnsi="Candara" w:cs="Arial"/>
                <w:w w:val="114"/>
                <w:sz w:val="24"/>
                <w:szCs w:val="24"/>
              </w:rPr>
            </w:pPr>
          </w:p>
        </w:tc>
        <w:tc>
          <w:tcPr>
            <w:tcW w:w="3580" w:type="pct"/>
            <w:tcBorders>
              <w:right w:val="single" w:sz="4" w:space="0" w:color="auto"/>
            </w:tcBorders>
          </w:tcPr>
          <w:p w14:paraId="2F472F7D" w14:textId="77777777" w:rsidR="00367F7C" w:rsidRPr="00366605" w:rsidRDefault="00367F7C" w:rsidP="001C2C68">
            <w:pPr>
              <w:tabs>
                <w:tab w:val="left" w:pos="0"/>
                <w:tab w:val="left" w:pos="159"/>
              </w:tabs>
              <w:jc w:val="both"/>
              <w:rPr>
                <w:rFonts w:ascii="Candara" w:hAnsi="Candara" w:cs="Arial"/>
                <w:color w:val="000000"/>
                <w:sz w:val="24"/>
                <w:szCs w:val="24"/>
              </w:rPr>
            </w:pPr>
            <w:r w:rsidRPr="00366605">
              <w:rPr>
                <w:rFonts w:ascii="Candara" w:hAnsi="Candara" w:cs="Arial"/>
                <w:w w:val="114"/>
                <w:sz w:val="24"/>
                <w:szCs w:val="24"/>
              </w:rPr>
              <w:t>1. Construir</w:t>
            </w:r>
            <w:r w:rsidRPr="00366605">
              <w:rPr>
                <w:rFonts w:ascii="Candara" w:hAnsi="Candara" w:cs="Arial"/>
                <w:color w:val="000000"/>
                <w:sz w:val="24"/>
                <w:szCs w:val="24"/>
              </w:rPr>
              <w:t xml:space="preserve"> un concepto de persona, consciente de que esta es indefinible, valorando la dignidad que posee por el hecho de ser libre.</w:t>
            </w:r>
          </w:p>
          <w:p w14:paraId="58F596CA" w14:textId="77777777" w:rsidR="00367F7C" w:rsidRPr="00366605" w:rsidRDefault="00367F7C" w:rsidP="001C2C68">
            <w:pPr>
              <w:tabs>
                <w:tab w:val="left" w:pos="0"/>
                <w:tab w:val="left" w:pos="159"/>
              </w:tabs>
              <w:jc w:val="both"/>
              <w:rPr>
                <w:rFonts w:ascii="Candara" w:hAnsi="Candara" w:cs="Arial"/>
                <w:color w:val="000000"/>
                <w:sz w:val="24"/>
                <w:szCs w:val="24"/>
              </w:rPr>
            </w:pPr>
            <w:r w:rsidRPr="00366605">
              <w:rPr>
                <w:rFonts w:ascii="Candara" w:hAnsi="Candara" w:cs="Arial"/>
                <w:color w:val="000000"/>
                <w:sz w:val="24"/>
                <w:szCs w:val="24"/>
              </w:rPr>
              <w:t>2. Comprender la crisis de la identidad personal que surge en la adolescencia y sus causas, describiendo las carac</w:t>
            </w:r>
            <w:r w:rsidRPr="00366605">
              <w:rPr>
                <w:rFonts w:ascii="Candara" w:hAnsi="Candara" w:cs="Arial"/>
                <w:color w:val="000000"/>
                <w:sz w:val="24"/>
                <w:szCs w:val="24"/>
              </w:rPr>
              <w:softHyphen/>
              <w:t>terísticas de los grupos que forman y la influencia que ejercen sobre sus miembros, con el fin de tomar conciencia de la necesidad que tiene, para seguir creciendo moralmente y pasar a la vida adulta, del desarrollo de su autonomía personal y del control de su conducta.</w:t>
            </w:r>
          </w:p>
          <w:p w14:paraId="60A6AF0E" w14:textId="77777777" w:rsidR="00367F7C" w:rsidRPr="00366605" w:rsidRDefault="00367F7C" w:rsidP="001C2C68">
            <w:pPr>
              <w:tabs>
                <w:tab w:val="left" w:pos="0"/>
                <w:tab w:val="left" w:pos="159"/>
              </w:tabs>
              <w:jc w:val="both"/>
              <w:rPr>
                <w:rFonts w:ascii="Candara" w:hAnsi="Candara" w:cs="Arial"/>
                <w:color w:val="000000"/>
                <w:sz w:val="24"/>
                <w:szCs w:val="24"/>
              </w:rPr>
            </w:pPr>
            <w:r w:rsidRPr="00366605">
              <w:rPr>
                <w:rFonts w:ascii="Candara" w:hAnsi="Candara" w:cs="Arial"/>
                <w:color w:val="000000"/>
                <w:sz w:val="24"/>
                <w:szCs w:val="24"/>
              </w:rPr>
              <w:t>3. Comprender y apreciar la capacidad del ser humano para influir de manera consciente y voluntaria en la construc</w:t>
            </w:r>
            <w:r w:rsidRPr="00366605">
              <w:rPr>
                <w:rFonts w:ascii="Candara" w:hAnsi="Candara" w:cs="Arial"/>
                <w:color w:val="000000"/>
                <w:sz w:val="24"/>
                <w:szCs w:val="24"/>
              </w:rPr>
              <w:softHyphen/>
              <w:t>ción de su propia identidad, conforme a los valores éticos y así mejorar su autoestima.</w:t>
            </w:r>
          </w:p>
        </w:tc>
      </w:tr>
      <w:tr w:rsidR="00367F7C" w:rsidRPr="00366605" w14:paraId="6996156B" w14:textId="77777777" w:rsidTr="00367F7C">
        <w:trPr>
          <w:trHeight w:val="248"/>
        </w:trPr>
        <w:tc>
          <w:tcPr>
            <w:tcW w:w="1420" w:type="pct"/>
            <w:tcBorders>
              <w:right w:val="single" w:sz="4" w:space="0" w:color="auto"/>
            </w:tcBorders>
          </w:tcPr>
          <w:p w14:paraId="2AB6859B" w14:textId="77777777" w:rsidR="00367F7C" w:rsidRPr="00366605" w:rsidRDefault="00367F7C" w:rsidP="001C2C68">
            <w:pPr>
              <w:jc w:val="center"/>
              <w:rPr>
                <w:rFonts w:ascii="Candara" w:hAnsi="Candara" w:cs="Arial"/>
                <w:b/>
                <w:w w:val="114"/>
                <w:sz w:val="24"/>
                <w:szCs w:val="24"/>
              </w:rPr>
            </w:pPr>
          </w:p>
          <w:p w14:paraId="3730660C" w14:textId="77777777" w:rsidR="00367F7C" w:rsidRPr="00366605" w:rsidRDefault="00367F7C" w:rsidP="001C2C68">
            <w:pPr>
              <w:rPr>
                <w:rFonts w:ascii="Candara" w:hAnsi="Candara" w:cs="Arial"/>
                <w:b/>
                <w:w w:val="114"/>
                <w:sz w:val="24"/>
                <w:szCs w:val="24"/>
              </w:rPr>
            </w:pPr>
            <w:r w:rsidRPr="00366605">
              <w:rPr>
                <w:rFonts w:ascii="Candara" w:hAnsi="Candara" w:cs="Arial"/>
                <w:b/>
                <w:w w:val="114"/>
                <w:sz w:val="24"/>
                <w:szCs w:val="24"/>
              </w:rPr>
              <w:t xml:space="preserve">         </w:t>
            </w:r>
          </w:p>
          <w:p w14:paraId="56C7B2EC" w14:textId="77777777" w:rsidR="00367F7C" w:rsidRPr="00366605" w:rsidRDefault="00367F7C" w:rsidP="001C2C68">
            <w:pPr>
              <w:rPr>
                <w:rFonts w:ascii="Candara" w:hAnsi="Candara" w:cs="Arial"/>
                <w:b/>
                <w:w w:val="114"/>
                <w:sz w:val="24"/>
                <w:szCs w:val="24"/>
              </w:rPr>
            </w:pPr>
            <w:r w:rsidRPr="00366605">
              <w:rPr>
                <w:rFonts w:ascii="Candara" w:hAnsi="Candara" w:cs="Arial"/>
                <w:b/>
                <w:w w:val="114"/>
                <w:sz w:val="24"/>
                <w:szCs w:val="24"/>
              </w:rPr>
              <w:t xml:space="preserve"> </w:t>
            </w:r>
          </w:p>
          <w:p w14:paraId="4627FC66" w14:textId="77777777" w:rsidR="00367F7C" w:rsidRPr="00366605" w:rsidRDefault="00367F7C" w:rsidP="001C2C68">
            <w:pPr>
              <w:rPr>
                <w:rFonts w:ascii="Candara" w:hAnsi="Candara" w:cs="Arial"/>
                <w:b/>
                <w:w w:val="114"/>
                <w:sz w:val="24"/>
                <w:szCs w:val="24"/>
              </w:rPr>
            </w:pPr>
            <w:r w:rsidRPr="00366605">
              <w:rPr>
                <w:rFonts w:ascii="Candara" w:hAnsi="Candara" w:cs="Arial"/>
                <w:b/>
                <w:w w:val="114"/>
                <w:sz w:val="24"/>
                <w:szCs w:val="24"/>
              </w:rPr>
              <w:t xml:space="preserve">     </w:t>
            </w:r>
          </w:p>
          <w:p w14:paraId="070AA7C8" w14:textId="77777777" w:rsidR="00367F7C" w:rsidRPr="00366605" w:rsidRDefault="00367F7C" w:rsidP="001C2C68">
            <w:pPr>
              <w:rPr>
                <w:rFonts w:ascii="Candara" w:hAnsi="Candara" w:cs="Arial"/>
                <w:b/>
                <w:w w:val="114"/>
                <w:sz w:val="24"/>
                <w:szCs w:val="24"/>
              </w:rPr>
            </w:pPr>
          </w:p>
          <w:p w14:paraId="3ED34526" w14:textId="77777777" w:rsidR="00367F7C" w:rsidRPr="00366605" w:rsidRDefault="00367F7C" w:rsidP="001C2C68">
            <w:pPr>
              <w:rPr>
                <w:rFonts w:ascii="Candara" w:hAnsi="Candara" w:cs="Arial"/>
                <w:b/>
                <w:sz w:val="24"/>
                <w:szCs w:val="24"/>
                <w:u w:val="single"/>
              </w:rPr>
            </w:pPr>
            <w:r w:rsidRPr="00366605">
              <w:rPr>
                <w:rFonts w:ascii="Candara" w:hAnsi="Candara" w:cs="Arial"/>
                <w:b/>
                <w:w w:val="114"/>
                <w:sz w:val="24"/>
                <w:szCs w:val="24"/>
              </w:rPr>
              <w:t xml:space="preserve">      </w:t>
            </w:r>
            <w:r w:rsidRPr="00366605">
              <w:rPr>
                <w:rFonts w:ascii="Candara" w:hAnsi="Candara" w:cs="Arial"/>
                <w:b/>
                <w:w w:val="114"/>
                <w:sz w:val="24"/>
                <w:szCs w:val="24"/>
                <w:u w:val="single"/>
              </w:rPr>
              <w:t>Bloque</w:t>
            </w:r>
            <w:r w:rsidRPr="00366605">
              <w:rPr>
                <w:rFonts w:ascii="Candara" w:hAnsi="Candara" w:cs="Arial"/>
                <w:b/>
                <w:spacing w:val="4"/>
                <w:w w:val="114"/>
                <w:sz w:val="24"/>
                <w:szCs w:val="24"/>
                <w:u w:val="single"/>
              </w:rPr>
              <w:t xml:space="preserve"> </w:t>
            </w:r>
            <w:r w:rsidRPr="00366605">
              <w:rPr>
                <w:rFonts w:ascii="Candara" w:hAnsi="Candara" w:cs="Arial"/>
                <w:b/>
                <w:sz w:val="24"/>
                <w:szCs w:val="24"/>
                <w:u w:val="single"/>
              </w:rPr>
              <w:t>3.</w:t>
            </w:r>
            <w:r w:rsidRPr="00366605">
              <w:rPr>
                <w:rFonts w:ascii="Candara" w:hAnsi="Candara" w:cs="Arial"/>
                <w:b/>
                <w:spacing w:val="31"/>
                <w:sz w:val="24"/>
                <w:szCs w:val="24"/>
                <w:u w:val="single"/>
              </w:rPr>
              <w:t xml:space="preserve"> </w:t>
            </w:r>
            <w:r w:rsidRPr="00366605">
              <w:rPr>
                <w:rFonts w:ascii="Candara" w:hAnsi="Candara" w:cs="Arial"/>
                <w:b/>
                <w:w w:val="110"/>
                <w:sz w:val="24"/>
                <w:szCs w:val="24"/>
                <w:u w:val="single"/>
              </w:rPr>
              <w:t>La reflexión ética.</w:t>
            </w:r>
          </w:p>
          <w:p w14:paraId="4A10A410" w14:textId="77777777" w:rsidR="00367F7C" w:rsidRPr="00366605" w:rsidRDefault="00367F7C" w:rsidP="001C2C68">
            <w:pPr>
              <w:rPr>
                <w:rFonts w:ascii="Candara" w:hAnsi="Candara" w:cs="Arial"/>
                <w:b/>
                <w:w w:val="114"/>
                <w:sz w:val="24"/>
                <w:szCs w:val="24"/>
              </w:rPr>
            </w:pPr>
          </w:p>
          <w:p w14:paraId="7B72CACF" w14:textId="77777777" w:rsidR="00367F7C" w:rsidRPr="00366605" w:rsidRDefault="00367F7C" w:rsidP="001C2C68">
            <w:pPr>
              <w:rPr>
                <w:rFonts w:ascii="Candara" w:hAnsi="Candara" w:cs="Arial"/>
                <w:b/>
                <w:w w:val="114"/>
                <w:sz w:val="24"/>
                <w:szCs w:val="24"/>
              </w:rPr>
            </w:pPr>
          </w:p>
          <w:p w14:paraId="7DDB4E99" w14:textId="77777777" w:rsidR="00367F7C" w:rsidRPr="00366605" w:rsidRDefault="00367F7C" w:rsidP="001C2C68">
            <w:pPr>
              <w:rPr>
                <w:rFonts w:ascii="Candara" w:hAnsi="Candara" w:cs="Arial"/>
                <w:sz w:val="24"/>
                <w:szCs w:val="24"/>
              </w:rPr>
            </w:pPr>
            <w:r w:rsidRPr="00366605">
              <w:rPr>
                <w:rFonts w:ascii="Candara" w:hAnsi="Candara" w:cs="Arial"/>
                <w:b/>
                <w:w w:val="114"/>
                <w:sz w:val="24"/>
                <w:szCs w:val="24"/>
              </w:rPr>
              <w:t xml:space="preserve">       </w:t>
            </w:r>
          </w:p>
        </w:tc>
        <w:tc>
          <w:tcPr>
            <w:tcW w:w="3580" w:type="pct"/>
            <w:tcBorders>
              <w:right w:val="single" w:sz="4" w:space="0" w:color="auto"/>
            </w:tcBorders>
          </w:tcPr>
          <w:p w14:paraId="616336E5" w14:textId="77777777" w:rsidR="00367F7C" w:rsidRPr="00366605" w:rsidRDefault="00367F7C" w:rsidP="001C2C68">
            <w:pPr>
              <w:jc w:val="both"/>
              <w:rPr>
                <w:rFonts w:ascii="Candara" w:hAnsi="Candara" w:cs="Arial"/>
                <w:color w:val="000000"/>
                <w:sz w:val="24"/>
                <w:szCs w:val="24"/>
              </w:rPr>
            </w:pPr>
            <w:r w:rsidRPr="00366605">
              <w:rPr>
                <w:rFonts w:ascii="Candara" w:hAnsi="Candara" w:cs="Arial"/>
                <w:color w:val="000000"/>
                <w:sz w:val="24"/>
                <w:szCs w:val="24"/>
              </w:rPr>
              <w:t>1. Establecer el concepto de normas éticas y apreciar su importancia, identificando sus características y la naturaleza de su origen y validez, mediante el conocimiento del debate ético que existió entre Sócrates y los sofistas.</w:t>
            </w:r>
          </w:p>
          <w:p w14:paraId="363DDE03" w14:textId="77777777" w:rsidR="00367F7C" w:rsidRPr="00366605" w:rsidRDefault="00367F7C" w:rsidP="001C2C68">
            <w:pPr>
              <w:jc w:val="both"/>
              <w:rPr>
                <w:rFonts w:ascii="Candara" w:hAnsi="Candara" w:cs="Arial"/>
                <w:color w:val="000000"/>
                <w:sz w:val="24"/>
                <w:szCs w:val="24"/>
              </w:rPr>
            </w:pPr>
            <w:r w:rsidRPr="00366605">
              <w:rPr>
                <w:rFonts w:ascii="Candara" w:hAnsi="Candara" w:cs="Arial"/>
                <w:color w:val="000000"/>
                <w:sz w:val="24"/>
                <w:szCs w:val="24"/>
              </w:rPr>
              <w:t>2. Tomar conciencia de la importancia de los valores y normas éticas, como guía de la conducta individual y so</w:t>
            </w:r>
            <w:r w:rsidRPr="00366605">
              <w:rPr>
                <w:rFonts w:ascii="Candara" w:hAnsi="Candara" w:cs="Arial"/>
                <w:color w:val="000000"/>
                <w:sz w:val="24"/>
                <w:szCs w:val="24"/>
              </w:rPr>
              <w:softHyphen/>
              <w:t>cial, asumiendo la responsabilidad de difundirlos y promoverlos por los beneficios que aportan a la persona y a la comunidad.</w:t>
            </w:r>
          </w:p>
          <w:p w14:paraId="7E7AE55D" w14:textId="77777777" w:rsidR="00367F7C" w:rsidRPr="00366605" w:rsidRDefault="00367F7C" w:rsidP="001C2C68">
            <w:pPr>
              <w:jc w:val="both"/>
              <w:rPr>
                <w:rFonts w:ascii="Candara" w:hAnsi="Candara" w:cs="Arial"/>
                <w:color w:val="000000"/>
                <w:sz w:val="24"/>
                <w:szCs w:val="24"/>
              </w:rPr>
            </w:pPr>
            <w:r w:rsidRPr="00366605">
              <w:rPr>
                <w:rFonts w:ascii="Candara" w:hAnsi="Candara" w:cs="Arial"/>
                <w:color w:val="000000"/>
                <w:sz w:val="24"/>
                <w:szCs w:val="24"/>
              </w:rPr>
              <w:t>3. Explicar las características y objetivos de las teorías éticas, así como su clasificación en éticas de fines y procedi</w:t>
            </w:r>
            <w:r w:rsidRPr="00366605">
              <w:rPr>
                <w:rFonts w:ascii="Candara" w:hAnsi="Candara" w:cs="Arial"/>
                <w:color w:val="000000"/>
                <w:sz w:val="24"/>
                <w:szCs w:val="24"/>
              </w:rPr>
              <w:softHyphen/>
              <w:t>mentales, señalando los principios más destacados del Hedonismo de Epicuro.</w:t>
            </w:r>
          </w:p>
          <w:p w14:paraId="4BBE1D8A" w14:textId="77777777" w:rsidR="00367F7C" w:rsidRPr="00366605" w:rsidRDefault="00367F7C" w:rsidP="001C2C68">
            <w:pPr>
              <w:jc w:val="both"/>
              <w:rPr>
                <w:rFonts w:ascii="Candara" w:hAnsi="Candara" w:cs="Arial"/>
                <w:color w:val="000000"/>
                <w:sz w:val="24"/>
                <w:szCs w:val="24"/>
              </w:rPr>
            </w:pPr>
            <w:r w:rsidRPr="00366605">
              <w:rPr>
                <w:rFonts w:ascii="Candara" w:hAnsi="Candara" w:cs="Arial"/>
                <w:color w:val="000000"/>
                <w:sz w:val="24"/>
                <w:szCs w:val="24"/>
              </w:rPr>
              <w:t>4. Entender los principales aspectos del eudemonismo aristotélico, identificándolo como una ética de fines y valoran</w:t>
            </w:r>
            <w:r w:rsidRPr="00366605">
              <w:rPr>
                <w:rFonts w:ascii="Candara" w:hAnsi="Candara" w:cs="Arial"/>
                <w:color w:val="000000"/>
                <w:sz w:val="24"/>
                <w:szCs w:val="24"/>
              </w:rPr>
              <w:softHyphen/>
              <w:t>do su importancia y vigencia actual.</w:t>
            </w:r>
          </w:p>
          <w:p w14:paraId="5780219B" w14:textId="77777777" w:rsidR="00367F7C" w:rsidRPr="00366605" w:rsidRDefault="00367F7C" w:rsidP="001C2C68">
            <w:pPr>
              <w:jc w:val="both"/>
              <w:rPr>
                <w:rFonts w:ascii="Candara" w:hAnsi="Candara" w:cs="Arial"/>
                <w:color w:val="000000"/>
                <w:sz w:val="24"/>
                <w:szCs w:val="24"/>
              </w:rPr>
            </w:pPr>
            <w:r w:rsidRPr="00366605">
              <w:rPr>
                <w:rFonts w:ascii="Candara" w:hAnsi="Candara" w:cs="Arial"/>
                <w:color w:val="000000"/>
                <w:sz w:val="24"/>
                <w:szCs w:val="24"/>
              </w:rPr>
              <w:t xml:space="preserve">5. Comprender los elementos más significativos de la ética utilitarista y su relación con el Hedonismo de Epicuro, clasificándola como una ética de fines y elaborando argumentos que apoyen su valoración personal acerca de </w:t>
            </w:r>
            <w:r w:rsidRPr="00366605">
              <w:rPr>
                <w:rFonts w:ascii="Candara" w:hAnsi="Candara" w:cs="Arial"/>
                <w:color w:val="000000"/>
                <w:sz w:val="24"/>
                <w:szCs w:val="24"/>
              </w:rPr>
              <w:lastRenderedPageBreak/>
              <w:t>este plan</w:t>
            </w:r>
            <w:r w:rsidRPr="00366605">
              <w:rPr>
                <w:rFonts w:ascii="Candara" w:hAnsi="Candara" w:cs="Arial"/>
                <w:color w:val="000000"/>
                <w:sz w:val="24"/>
                <w:szCs w:val="24"/>
              </w:rPr>
              <w:softHyphen/>
              <w:t>teamiento ético.</w:t>
            </w:r>
          </w:p>
        </w:tc>
      </w:tr>
      <w:tr w:rsidR="00367F7C" w:rsidRPr="00366605" w14:paraId="0DB0BC09" w14:textId="77777777" w:rsidTr="00367F7C">
        <w:trPr>
          <w:trHeight w:val="248"/>
        </w:trPr>
        <w:tc>
          <w:tcPr>
            <w:tcW w:w="1420" w:type="pct"/>
            <w:tcBorders>
              <w:right w:val="single" w:sz="4" w:space="0" w:color="auto"/>
            </w:tcBorders>
          </w:tcPr>
          <w:p w14:paraId="3DC0891B" w14:textId="77777777" w:rsidR="00367F7C" w:rsidRPr="00366605" w:rsidRDefault="00367F7C" w:rsidP="001C2C68">
            <w:pPr>
              <w:rPr>
                <w:rFonts w:ascii="Candara" w:hAnsi="Candara" w:cs="Arial"/>
                <w:b/>
                <w:sz w:val="24"/>
                <w:szCs w:val="24"/>
                <w:u w:val="single"/>
              </w:rPr>
            </w:pPr>
          </w:p>
          <w:p w14:paraId="1E58A57B" w14:textId="77777777" w:rsidR="00367F7C" w:rsidRPr="00366605" w:rsidRDefault="00367F7C" w:rsidP="001C2C68">
            <w:pPr>
              <w:rPr>
                <w:rFonts w:ascii="Candara" w:hAnsi="Candara" w:cs="Arial"/>
                <w:b/>
                <w:sz w:val="24"/>
                <w:szCs w:val="24"/>
              </w:rPr>
            </w:pPr>
            <w:r w:rsidRPr="00366605">
              <w:rPr>
                <w:rFonts w:ascii="Candara" w:hAnsi="Candara" w:cs="Arial"/>
                <w:b/>
                <w:sz w:val="24"/>
                <w:szCs w:val="24"/>
              </w:rPr>
              <w:t xml:space="preserve">  </w:t>
            </w:r>
          </w:p>
          <w:p w14:paraId="49D11CE6" w14:textId="77777777" w:rsidR="00367F7C" w:rsidRPr="00366605" w:rsidRDefault="00367F7C" w:rsidP="001C2C68">
            <w:pPr>
              <w:rPr>
                <w:rFonts w:ascii="Candara" w:hAnsi="Candara" w:cs="Arial"/>
                <w:b/>
                <w:sz w:val="24"/>
                <w:szCs w:val="24"/>
              </w:rPr>
            </w:pPr>
          </w:p>
          <w:p w14:paraId="764E8CC0" w14:textId="77777777" w:rsidR="00367F7C" w:rsidRPr="00366605" w:rsidRDefault="00367F7C" w:rsidP="001C2C68">
            <w:pPr>
              <w:rPr>
                <w:rFonts w:ascii="Candara" w:hAnsi="Candara" w:cs="Arial"/>
                <w:b/>
                <w:sz w:val="24"/>
                <w:szCs w:val="24"/>
              </w:rPr>
            </w:pPr>
          </w:p>
          <w:p w14:paraId="3E7AA2DA" w14:textId="77777777" w:rsidR="00367F7C" w:rsidRPr="00366605" w:rsidRDefault="00367F7C" w:rsidP="001C2C68">
            <w:pPr>
              <w:rPr>
                <w:rFonts w:ascii="Candara" w:hAnsi="Candara" w:cs="Arial"/>
                <w:b/>
                <w:sz w:val="24"/>
                <w:szCs w:val="24"/>
              </w:rPr>
            </w:pPr>
          </w:p>
          <w:p w14:paraId="01C65DD7" w14:textId="77777777" w:rsidR="00367F7C" w:rsidRPr="00366605" w:rsidRDefault="00367F7C" w:rsidP="001C2C68">
            <w:pPr>
              <w:rPr>
                <w:rFonts w:ascii="Candara" w:hAnsi="Candara" w:cs="Arial"/>
                <w:b/>
                <w:sz w:val="24"/>
                <w:szCs w:val="24"/>
              </w:rPr>
            </w:pPr>
          </w:p>
          <w:p w14:paraId="320AB003" w14:textId="77777777" w:rsidR="00367F7C" w:rsidRPr="00366605" w:rsidRDefault="00367F7C" w:rsidP="001C2C68">
            <w:pPr>
              <w:rPr>
                <w:rFonts w:ascii="Candara" w:hAnsi="Candara" w:cs="Arial"/>
                <w:b/>
                <w:sz w:val="24"/>
                <w:szCs w:val="24"/>
              </w:rPr>
            </w:pPr>
          </w:p>
          <w:p w14:paraId="5F0F31B1" w14:textId="77777777" w:rsidR="00367F7C" w:rsidRPr="00366605" w:rsidRDefault="00367F7C" w:rsidP="001C2C68">
            <w:pPr>
              <w:rPr>
                <w:rFonts w:ascii="Candara" w:hAnsi="Candara" w:cs="Arial"/>
                <w:b/>
                <w:sz w:val="24"/>
                <w:szCs w:val="24"/>
                <w:u w:val="single"/>
              </w:rPr>
            </w:pPr>
            <w:r w:rsidRPr="00366605">
              <w:rPr>
                <w:rFonts w:ascii="Candara" w:hAnsi="Candara" w:cs="Arial"/>
                <w:b/>
                <w:sz w:val="24"/>
                <w:szCs w:val="24"/>
              </w:rPr>
              <w:t xml:space="preserve">    </w:t>
            </w:r>
            <w:r w:rsidRPr="00366605">
              <w:rPr>
                <w:rFonts w:ascii="Candara" w:hAnsi="Candara" w:cs="Arial"/>
                <w:b/>
                <w:sz w:val="24"/>
                <w:szCs w:val="24"/>
                <w:u w:val="single"/>
              </w:rPr>
              <w:t>Bloque 4. La justicia y la política.</w:t>
            </w:r>
          </w:p>
          <w:p w14:paraId="64F23288" w14:textId="77777777" w:rsidR="00367F7C" w:rsidRPr="00366605" w:rsidRDefault="00367F7C" w:rsidP="001C2C68">
            <w:pPr>
              <w:rPr>
                <w:rFonts w:ascii="Candara" w:hAnsi="Candara" w:cs="Arial"/>
                <w:b/>
                <w:sz w:val="24"/>
                <w:szCs w:val="24"/>
                <w:u w:val="single"/>
              </w:rPr>
            </w:pPr>
          </w:p>
        </w:tc>
        <w:tc>
          <w:tcPr>
            <w:tcW w:w="3580" w:type="pct"/>
            <w:tcBorders>
              <w:right w:val="single" w:sz="4" w:space="0" w:color="auto"/>
            </w:tcBorders>
          </w:tcPr>
          <w:p w14:paraId="3A898670" w14:textId="77777777" w:rsidR="00367F7C" w:rsidRPr="00366605" w:rsidRDefault="00367F7C" w:rsidP="001C2C68">
            <w:pPr>
              <w:jc w:val="both"/>
              <w:rPr>
                <w:rFonts w:ascii="Candara" w:hAnsi="Candara" w:cs="Arial"/>
                <w:color w:val="000000"/>
                <w:sz w:val="24"/>
                <w:szCs w:val="24"/>
              </w:rPr>
            </w:pPr>
            <w:r w:rsidRPr="00366605">
              <w:rPr>
                <w:rFonts w:ascii="Candara" w:hAnsi="Candara" w:cs="Arial"/>
                <w:color w:val="000000"/>
                <w:sz w:val="24"/>
                <w:szCs w:val="24"/>
              </w:rPr>
              <w:t>1. Justificar racionalmente la necesidad de los valores y principios éticos, contenidos en la DUDH, como fundamento universal de las democracias durante los ss. XX y XXI, destacando sus características y su relación con los conceptos de “Estado de Derecho” y “división de poderes”.</w:t>
            </w:r>
          </w:p>
          <w:p w14:paraId="48F75A44" w14:textId="77777777" w:rsidR="00367F7C" w:rsidRPr="00366605" w:rsidRDefault="00367F7C" w:rsidP="001C2C68">
            <w:pPr>
              <w:jc w:val="both"/>
              <w:rPr>
                <w:rFonts w:ascii="Candara" w:hAnsi="Candara" w:cs="Arial"/>
                <w:color w:val="000000"/>
                <w:sz w:val="24"/>
                <w:szCs w:val="24"/>
              </w:rPr>
            </w:pPr>
            <w:r w:rsidRPr="00366605">
              <w:rPr>
                <w:rFonts w:ascii="Candara" w:hAnsi="Candara" w:cs="Arial"/>
                <w:color w:val="000000"/>
                <w:sz w:val="24"/>
                <w:szCs w:val="24"/>
              </w:rPr>
              <w:t>2. Conocer y valorar los fundamentos de la Constitución Española de 1978, identificando los valores éticos de los que parte y los conceptos preliminares que establece.</w:t>
            </w:r>
          </w:p>
          <w:p w14:paraId="544ECBE7" w14:textId="77777777" w:rsidR="00367F7C" w:rsidRPr="00366605" w:rsidRDefault="00367F7C" w:rsidP="001C2C68">
            <w:pPr>
              <w:jc w:val="both"/>
              <w:rPr>
                <w:rFonts w:ascii="Candara" w:hAnsi="Candara" w:cs="Arial"/>
                <w:color w:val="000000"/>
                <w:sz w:val="24"/>
                <w:szCs w:val="24"/>
              </w:rPr>
            </w:pPr>
            <w:r w:rsidRPr="00366605">
              <w:rPr>
                <w:rFonts w:ascii="Candara" w:hAnsi="Candara" w:cs="Arial"/>
                <w:color w:val="000000"/>
                <w:sz w:val="24"/>
                <w:szCs w:val="24"/>
              </w:rPr>
              <w:t>3. Mostrar respeto por la Constitución Española identificando en ella, mediante una lectura explicativa y comentada, los derechos y deberes que tiene el individuo como persona y ciudadano o ciudadana, apreciando su adecuación a la DUDH, con el fin de asumir de forma consciente y responsable los principios de convivencia que deben regir en el Estado Español.</w:t>
            </w:r>
          </w:p>
          <w:p w14:paraId="6DF137A7" w14:textId="77777777" w:rsidR="00367F7C" w:rsidRPr="00366605" w:rsidRDefault="00367F7C" w:rsidP="001C2C68">
            <w:pPr>
              <w:jc w:val="both"/>
              <w:rPr>
                <w:rFonts w:ascii="Candara" w:hAnsi="Candara" w:cs="Arial"/>
                <w:color w:val="000000"/>
                <w:sz w:val="24"/>
                <w:szCs w:val="24"/>
              </w:rPr>
            </w:pPr>
            <w:r w:rsidRPr="00366605">
              <w:rPr>
                <w:rFonts w:ascii="Candara" w:hAnsi="Candara" w:cs="Arial"/>
                <w:color w:val="000000"/>
                <w:sz w:val="24"/>
                <w:szCs w:val="24"/>
              </w:rPr>
              <w:t>4. Señalar y apreciar la adecuación de la Constitución Española a los principios éticos defendidos por la DUDH, me</w:t>
            </w:r>
            <w:r w:rsidRPr="00366605">
              <w:rPr>
                <w:rFonts w:ascii="Candara" w:hAnsi="Candara" w:cs="Arial"/>
                <w:color w:val="000000"/>
                <w:sz w:val="24"/>
                <w:szCs w:val="24"/>
              </w:rPr>
              <w:softHyphen/>
              <w:t>diante la lectura comentada y reflexiva de “los derechos y deberes de los ciudadanos” (Artículos del 30 al 38) y “los principios rectores de la política social y económica” (Artículos del 39 al 52).</w:t>
            </w:r>
          </w:p>
          <w:p w14:paraId="59F10098" w14:textId="77777777" w:rsidR="00367F7C" w:rsidRPr="00366605" w:rsidRDefault="00367F7C" w:rsidP="001C2C68">
            <w:pPr>
              <w:pStyle w:val="Pa9"/>
              <w:spacing w:after="100"/>
              <w:jc w:val="both"/>
              <w:rPr>
                <w:rFonts w:ascii="Candara" w:hAnsi="Candara"/>
                <w:color w:val="000000"/>
              </w:rPr>
            </w:pPr>
            <w:r w:rsidRPr="00366605">
              <w:rPr>
                <w:rFonts w:ascii="Candara" w:hAnsi="Candara"/>
                <w:color w:val="000000"/>
              </w:rPr>
              <w:t>5. Conocer los elementos esenciales de la UE, analizando los beneficios recibidos y las responsabilidades adquiridas por los Estados miembros y sus ciudadanos y ciudadanas, con el fin de reconocer su utilidad y los logros que ésta ha alcanzado.</w:t>
            </w:r>
          </w:p>
        </w:tc>
      </w:tr>
      <w:tr w:rsidR="00367F7C" w:rsidRPr="00366605" w14:paraId="23DEDE14" w14:textId="77777777" w:rsidTr="00367F7C">
        <w:trPr>
          <w:trHeight w:val="248"/>
        </w:trPr>
        <w:tc>
          <w:tcPr>
            <w:tcW w:w="1420" w:type="pct"/>
            <w:tcBorders>
              <w:right w:val="single" w:sz="4" w:space="0" w:color="auto"/>
            </w:tcBorders>
          </w:tcPr>
          <w:p w14:paraId="502A5F90" w14:textId="77777777" w:rsidR="00367F7C" w:rsidRPr="00366605" w:rsidRDefault="00367F7C" w:rsidP="001C2C68">
            <w:pPr>
              <w:jc w:val="both"/>
              <w:rPr>
                <w:rFonts w:ascii="Candara" w:hAnsi="Candara" w:cs="Arial"/>
                <w:b/>
                <w:sz w:val="24"/>
                <w:szCs w:val="24"/>
              </w:rPr>
            </w:pPr>
            <w:r w:rsidRPr="00366605">
              <w:rPr>
                <w:rFonts w:ascii="Candara" w:hAnsi="Candara" w:cs="Arial"/>
                <w:b/>
                <w:sz w:val="24"/>
                <w:szCs w:val="24"/>
              </w:rPr>
              <w:t xml:space="preserve"> </w:t>
            </w:r>
          </w:p>
          <w:p w14:paraId="04A0FD4B" w14:textId="77777777" w:rsidR="00367F7C" w:rsidRPr="00366605" w:rsidRDefault="00367F7C" w:rsidP="001C2C68">
            <w:pPr>
              <w:jc w:val="both"/>
              <w:rPr>
                <w:rFonts w:ascii="Candara" w:hAnsi="Candara" w:cs="Arial"/>
                <w:b/>
                <w:sz w:val="24"/>
                <w:szCs w:val="24"/>
              </w:rPr>
            </w:pPr>
          </w:p>
          <w:p w14:paraId="2F21E1E4" w14:textId="77777777" w:rsidR="00367F7C" w:rsidRPr="00366605" w:rsidRDefault="00367F7C" w:rsidP="001C2C68">
            <w:pPr>
              <w:jc w:val="both"/>
              <w:rPr>
                <w:rFonts w:ascii="Candara" w:hAnsi="Candara" w:cs="Arial"/>
                <w:b/>
                <w:sz w:val="24"/>
                <w:szCs w:val="24"/>
              </w:rPr>
            </w:pPr>
          </w:p>
          <w:p w14:paraId="41E3B1C8" w14:textId="77777777" w:rsidR="00367F7C" w:rsidRPr="00366605" w:rsidRDefault="00367F7C" w:rsidP="001C2C68">
            <w:pPr>
              <w:jc w:val="both"/>
              <w:rPr>
                <w:rFonts w:ascii="Candara" w:hAnsi="Candara" w:cs="Arial"/>
                <w:b/>
                <w:sz w:val="24"/>
                <w:szCs w:val="24"/>
              </w:rPr>
            </w:pPr>
            <w:r w:rsidRPr="00366605">
              <w:rPr>
                <w:rFonts w:ascii="Candara" w:hAnsi="Candara" w:cs="Arial"/>
                <w:b/>
                <w:sz w:val="24"/>
                <w:szCs w:val="24"/>
              </w:rPr>
              <w:t xml:space="preserve">  </w:t>
            </w:r>
            <w:r w:rsidRPr="00366605">
              <w:rPr>
                <w:rFonts w:ascii="Candara" w:hAnsi="Candara" w:cs="Arial"/>
                <w:b/>
                <w:sz w:val="24"/>
                <w:szCs w:val="24"/>
                <w:u w:val="single"/>
              </w:rPr>
              <w:t xml:space="preserve">Bloque 5. </w:t>
            </w:r>
            <w:r w:rsidRPr="00366605">
              <w:rPr>
                <w:rFonts w:ascii="Candara" w:hAnsi="Candara" w:cs="Arial"/>
                <w:b/>
                <w:color w:val="000000"/>
                <w:sz w:val="24"/>
                <w:szCs w:val="24"/>
                <w:u w:val="single"/>
              </w:rPr>
              <w:t>Los valores éticos, el Derecho, la DUDH y otros tratados internacionales sobre derechos humanos</w:t>
            </w:r>
            <w:r w:rsidRPr="00366605">
              <w:rPr>
                <w:rFonts w:ascii="Candara" w:hAnsi="Candara" w:cs="Arial"/>
                <w:b/>
                <w:sz w:val="24"/>
                <w:szCs w:val="24"/>
                <w:u w:val="single"/>
              </w:rPr>
              <w:t>.</w:t>
            </w:r>
          </w:p>
        </w:tc>
        <w:tc>
          <w:tcPr>
            <w:tcW w:w="3580" w:type="pct"/>
            <w:tcBorders>
              <w:right w:val="single" w:sz="4" w:space="0" w:color="auto"/>
            </w:tcBorders>
          </w:tcPr>
          <w:p w14:paraId="57282A35" w14:textId="77777777" w:rsidR="00367F7C" w:rsidRPr="00366605" w:rsidRDefault="00367F7C" w:rsidP="001C2C68">
            <w:pPr>
              <w:jc w:val="both"/>
              <w:rPr>
                <w:rFonts w:ascii="Candara" w:hAnsi="Candara" w:cs="Arial"/>
                <w:color w:val="000000"/>
                <w:sz w:val="24"/>
                <w:szCs w:val="24"/>
              </w:rPr>
            </w:pPr>
            <w:r w:rsidRPr="00366605">
              <w:rPr>
                <w:rFonts w:ascii="Candara" w:hAnsi="Candara" w:cs="Arial"/>
                <w:color w:val="000000"/>
                <w:sz w:val="24"/>
                <w:szCs w:val="24"/>
              </w:rPr>
              <w:t>1. Interpretar y apreciar el contenido y estructura interna de la DUDH, con el fin de conocerla y propiciar su aprecio y respeto.</w:t>
            </w:r>
          </w:p>
          <w:p w14:paraId="3AE82A51" w14:textId="77777777" w:rsidR="00367F7C" w:rsidRPr="00366605" w:rsidRDefault="00367F7C" w:rsidP="001C2C68">
            <w:pPr>
              <w:jc w:val="both"/>
              <w:rPr>
                <w:rFonts w:ascii="Candara" w:hAnsi="Candara" w:cs="Arial"/>
                <w:color w:val="000000"/>
                <w:sz w:val="24"/>
                <w:szCs w:val="24"/>
              </w:rPr>
            </w:pPr>
            <w:r w:rsidRPr="00366605">
              <w:rPr>
                <w:rFonts w:ascii="Candara" w:hAnsi="Candara" w:cs="Arial"/>
                <w:color w:val="000000"/>
                <w:sz w:val="24"/>
                <w:szCs w:val="24"/>
              </w:rPr>
              <w:t>2. Comprender el desarrollo histórico de los derechos humanos, como una conquista de la humanidad y estimar la importancia del problema que plantea en la actualidad el ejercicio de los derechos de la mujer y de la infancia en gran parte del mundo, conociendo sus causas y tomando conciencia de ellos con el fin de promover su solución.</w:t>
            </w:r>
          </w:p>
          <w:p w14:paraId="77AC30F3" w14:textId="77777777" w:rsidR="00367F7C" w:rsidRPr="00366605" w:rsidRDefault="00367F7C" w:rsidP="001C2C68">
            <w:pPr>
              <w:jc w:val="both"/>
              <w:rPr>
                <w:rFonts w:ascii="Candara" w:hAnsi="Candara" w:cs="Arial"/>
                <w:color w:val="000000"/>
                <w:sz w:val="24"/>
                <w:szCs w:val="24"/>
              </w:rPr>
            </w:pPr>
            <w:r w:rsidRPr="00366605">
              <w:rPr>
                <w:rFonts w:ascii="Candara" w:hAnsi="Candara" w:cs="Arial"/>
                <w:color w:val="000000"/>
                <w:sz w:val="24"/>
                <w:szCs w:val="24"/>
              </w:rPr>
              <w:t xml:space="preserve">3. Evaluar, utilizando el juicio crítico, la magnitud de los problemas a los que se enfrenta la aplicación de la DUDH, en la actualidad, apreciando la labor que realizan </w:t>
            </w:r>
            <w:r w:rsidRPr="00366605">
              <w:rPr>
                <w:rFonts w:ascii="Candara" w:hAnsi="Candara" w:cs="Arial"/>
                <w:color w:val="000000"/>
                <w:sz w:val="24"/>
                <w:szCs w:val="24"/>
              </w:rPr>
              <w:lastRenderedPageBreak/>
              <w:t xml:space="preserve">instituciones y </w:t>
            </w:r>
            <w:proofErr w:type="spellStart"/>
            <w:r w:rsidRPr="00366605">
              <w:rPr>
                <w:rFonts w:ascii="Candara" w:hAnsi="Candara" w:cs="Arial"/>
                <w:color w:val="000000"/>
                <w:sz w:val="24"/>
                <w:szCs w:val="24"/>
              </w:rPr>
              <w:t>ONGs</w:t>
            </w:r>
            <w:proofErr w:type="spellEnd"/>
            <w:r w:rsidRPr="00366605">
              <w:rPr>
                <w:rFonts w:ascii="Candara" w:hAnsi="Candara" w:cs="Arial"/>
                <w:color w:val="000000"/>
                <w:sz w:val="24"/>
                <w:szCs w:val="24"/>
              </w:rPr>
              <w:t xml:space="preserve"> que trabajan por la defensa de los derechos huma</w:t>
            </w:r>
            <w:r w:rsidRPr="00366605">
              <w:rPr>
                <w:rFonts w:ascii="Candara" w:hAnsi="Candara" w:cs="Arial"/>
                <w:color w:val="000000"/>
                <w:sz w:val="24"/>
                <w:szCs w:val="24"/>
              </w:rPr>
              <w:softHyphen/>
              <w:t>nos, auxiliando a aquellas personas que por naturaleza los poseen, pero que no tienen la oportunidad de ejercerlos.</w:t>
            </w:r>
          </w:p>
        </w:tc>
      </w:tr>
      <w:tr w:rsidR="00367F7C" w:rsidRPr="00366605" w14:paraId="204B9894" w14:textId="77777777" w:rsidTr="00367F7C">
        <w:trPr>
          <w:trHeight w:val="248"/>
        </w:trPr>
        <w:tc>
          <w:tcPr>
            <w:tcW w:w="1420" w:type="pct"/>
            <w:tcBorders>
              <w:right w:val="single" w:sz="4" w:space="0" w:color="auto"/>
            </w:tcBorders>
          </w:tcPr>
          <w:p w14:paraId="37FA6C39" w14:textId="77777777" w:rsidR="00367F7C" w:rsidRPr="00366605" w:rsidRDefault="00367F7C" w:rsidP="001C2C68">
            <w:pPr>
              <w:jc w:val="both"/>
              <w:rPr>
                <w:rFonts w:ascii="Candara" w:hAnsi="Candara" w:cs="Arial"/>
                <w:b/>
                <w:sz w:val="24"/>
                <w:szCs w:val="24"/>
                <w:u w:val="single"/>
              </w:rPr>
            </w:pPr>
          </w:p>
          <w:p w14:paraId="1D16A113" w14:textId="77777777" w:rsidR="00367F7C" w:rsidRPr="00366605" w:rsidRDefault="00367F7C" w:rsidP="001C2C68">
            <w:pPr>
              <w:jc w:val="both"/>
              <w:rPr>
                <w:rFonts w:ascii="Candara" w:hAnsi="Candara" w:cs="Arial"/>
                <w:b/>
                <w:sz w:val="24"/>
                <w:szCs w:val="24"/>
                <w:u w:val="single"/>
              </w:rPr>
            </w:pPr>
          </w:p>
          <w:p w14:paraId="082E0BA1" w14:textId="77777777" w:rsidR="00367F7C" w:rsidRPr="00366605" w:rsidRDefault="00367F7C" w:rsidP="001C2C68">
            <w:pPr>
              <w:jc w:val="both"/>
              <w:rPr>
                <w:rFonts w:ascii="Candara" w:hAnsi="Candara" w:cs="Arial"/>
                <w:b/>
                <w:sz w:val="24"/>
                <w:szCs w:val="24"/>
              </w:rPr>
            </w:pPr>
            <w:r w:rsidRPr="00366605">
              <w:rPr>
                <w:rFonts w:ascii="Candara" w:hAnsi="Candara" w:cs="Arial"/>
                <w:b/>
                <w:sz w:val="24"/>
                <w:szCs w:val="24"/>
                <w:u w:val="single"/>
              </w:rPr>
              <w:t xml:space="preserve"> Bloque 6. Los valores éticos y su relación con la ciencia y la tecnología.</w:t>
            </w:r>
          </w:p>
        </w:tc>
        <w:tc>
          <w:tcPr>
            <w:tcW w:w="3580" w:type="pct"/>
            <w:tcBorders>
              <w:right w:val="single" w:sz="4" w:space="0" w:color="auto"/>
            </w:tcBorders>
          </w:tcPr>
          <w:p w14:paraId="6980DC07" w14:textId="77777777" w:rsidR="00367F7C" w:rsidRPr="00366605" w:rsidRDefault="00367F7C" w:rsidP="001C2C68">
            <w:pPr>
              <w:jc w:val="both"/>
              <w:rPr>
                <w:rFonts w:ascii="Candara" w:hAnsi="Candara" w:cs="Arial"/>
                <w:color w:val="000000"/>
                <w:sz w:val="24"/>
                <w:szCs w:val="24"/>
              </w:rPr>
            </w:pPr>
            <w:r w:rsidRPr="00366605">
              <w:rPr>
                <w:rFonts w:ascii="Candara" w:hAnsi="Candara" w:cs="Arial"/>
                <w:color w:val="000000"/>
                <w:sz w:val="24"/>
                <w:szCs w:val="24"/>
              </w:rPr>
              <w:t>1. Utilizar los valores éticos contenidos en la DUDH en el campo científico y tecnológico, con el fin de evitar su aplica</w:t>
            </w:r>
            <w:r w:rsidRPr="00366605">
              <w:rPr>
                <w:rFonts w:ascii="Candara" w:hAnsi="Candara" w:cs="Arial"/>
                <w:color w:val="000000"/>
                <w:sz w:val="24"/>
                <w:szCs w:val="24"/>
              </w:rPr>
              <w:softHyphen/>
              <w:t>ción inadecuada y solucionar los dilemas morales que a veces se presentan, especialmente en el terreno de la medicina y la biotecnología.</w:t>
            </w:r>
          </w:p>
          <w:p w14:paraId="0F85EFC2" w14:textId="77777777" w:rsidR="00367F7C" w:rsidRPr="00366605" w:rsidRDefault="00367F7C" w:rsidP="001C2C68">
            <w:pPr>
              <w:jc w:val="both"/>
              <w:rPr>
                <w:rFonts w:ascii="Candara" w:hAnsi="Candara" w:cs="Arial"/>
                <w:color w:val="000000"/>
                <w:sz w:val="24"/>
                <w:szCs w:val="24"/>
              </w:rPr>
            </w:pPr>
            <w:r w:rsidRPr="00366605">
              <w:rPr>
                <w:rFonts w:ascii="Candara" w:hAnsi="Candara" w:cs="Arial"/>
                <w:color w:val="000000"/>
                <w:sz w:val="24"/>
                <w:szCs w:val="24"/>
              </w:rPr>
              <w:t>2. Reconocer que, en la actualidad, existen casos en los que la investigación científica no es neutral, sino que está determinada por intereses políticos, económicos, etc. mediante el análisis de la idea de progreso y su interpretación equivocada, cuando los objetivos que se pretenden no respetan un código ético fundamentado en la DUDH.</w:t>
            </w:r>
          </w:p>
        </w:tc>
      </w:tr>
    </w:tbl>
    <w:p w14:paraId="753D1D30" w14:textId="0D4D39B5" w:rsidR="00367F7C" w:rsidRPr="00366605" w:rsidRDefault="00367F7C" w:rsidP="00367F7C">
      <w:pPr>
        <w:rPr>
          <w:rFonts w:ascii="Candara" w:hAnsi="Candara" w:cs="Arial"/>
          <w:sz w:val="24"/>
          <w:szCs w:val="24"/>
        </w:rPr>
      </w:pPr>
    </w:p>
    <w:p w14:paraId="66AB93EB" w14:textId="5F567CEE" w:rsidR="00367F7C" w:rsidRPr="00366605" w:rsidRDefault="00367F7C" w:rsidP="00367F7C">
      <w:pPr>
        <w:rPr>
          <w:rFonts w:ascii="Candara" w:hAnsi="Candara" w:cs="Arial"/>
          <w:sz w:val="24"/>
          <w:szCs w:val="24"/>
        </w:rPr>
      </w:pPr>
    </w:p>
    <w:p w14:paraId="14039925" w14:textId="6916DC62" w:rsidR="00367F7C" w:rsidRPr="00366605" w:rsidRDefault="00367F7C" w:rsidP="00367F7C">
      <w:pPr>
        <w:rPr>
          <w:rFonts w:ascii="Candara" w:hAnsi="Candara" w:cs="Arial"/>
          <w:sz w:val="24"/>
          <w:szCs w:val="24"/>
        </w:rPr>
      </w:pPr>
    </w:p>
    <w:p w14:paraId="2D11816E" w14:textId="139F2D09" w:rsidR="00367F7C" w:rsidRPr="00366605" w:rsidRDefault="00367F7C" w:rsidP="00367F7C">
      <w:pPr>
        <w:rPr>
          <w:rFonts w:ascii="Candara" w:hAnsi="Candara" w:cs="Arial"/>
          <w:sz w:val="24"/>
          <w:szCs w:val="24"/>
        </w:rPr>
      </w:pPr>
    </w:p>
    <w:p w14:paraId="5C8F5E1A" w14:textId="0319EF41" w:rsidR="00367F7C" w:rsidRPr="00366605" w:rsidRDefault="00367F7C" w:rsidP="00367F7C">
      <w:pPr>
        <w:rPr>
          <w:rFonts w:ascii="Candara" w:hAnsi="Candara" w:cs="Arial"/>
          <w:sz w:val="24"/>
          <w:szCs w:val="24"/>
        </w:rPr>
      </w:pPr>
    </w:p>
    <w:p w14:paraId="14FC41FE" w14:textId="2C7C7BA7" w:rsidR="00367F7C" w:rsidRPr="00366605" w:rsidRDefault="00367F7C" w:rsidP="00367F7C">
      <w:pPr>
        <w:rPr>
          <w:rFonts w:ascii="Candara" w:hAnsi="Candara" w:cs="Arial"/>
          <w:sz w:val="24"/>
          <w:szCs w:val="24"/>
        </w:rPr>
      </w:pPr>
    </w:p>
    <w:p w14:paraId="3EA07FFF" w14:textId="2E5B3AAC" w:rsidR="00367F7C" w:rsidRPr="00366605" w:rsidRDefault="00367F7C" w:rsidP="00367F7C">
      <w:pPr>
        <w:rPr>
          <w:rFonts w:ascii="Candara" w:hAnsi="Candara" w:cs="Arial"/>
          <w:sz w:val="24"/>
          <w:szCs w:val="24"/>
        </w:rPr>
      </w:pPr>
    </w:p>
    <w:p w14:paraId="7CE69493" w14:textId="34DEBF2B" w:rsidR="00367F7C" w:rsidRPr="00366605" w:rsidRDefault="00367F7C" w:rsidP="00367F7C">
      <w:pPr>
        <w:rPr>
          <w:rFonts w:ascii="Candara" w:hAnsi="Candara" w:cs="Arial"/>
          <w:sz w:val="24"/>
          <w:szCs w:val="24"/>
        </w:rPr>
      </w:pPr>
    </w:p>
    <w:p w14:paraId="6058A086" w14:textId="43130E98" w:rsidR="00367F7C" w:rsidRPr="00366605" w:rsidRDefault="00367F7C" w:rsidP="00367F7C">
      <w:pPr>
        <w:rPr>
          <w:rFonts w:ascii="Candara" w:hAnsi="Candara" w:cs="Arial"/>
          <w:sz w:val="24"/>
          <w:szCs w:val="24"/>
        </w:rPr>
      </w:pPr>
    </w:p>
    <w:p w14:paraId="4D23B5DC" w14:textId="6E048E30" w:rsidR="00367F7C" w:rsidRPr="00366605" w:rsidRDefault="00367F7C" w:rsidP="00367F7C">
      <w:pPr>
        <w:rPr>
          <w:rFonts w:ascii="Candara" w:hAnsi="Candara" w:cs="Arial"/>
          <w:sz w:val="24"/>
          <w:szCs w:val="24"/>
        </w:rPr>
      </w:pPr>
    </w:p>
    <w:p w14:paraId="3FCFBC67" w14:textId="1F7B83BA" w:rsidR="00367F7C" w:rsidRPr="00366605" w:rsidRDefault="00367F7C" w:rsidP="00367F7C">
      <w:pPr>
        <w:rPr>
          <w:rFonts w:ascii="Candara" w:hAnsi="Candara" w:cs="Arial"/>
          <w:sz w:val="24"/>
          <w:szCs w:val="24"/>
        </w:rPr>
      </w:pPr>
    </w:p>
    <w:p w14:paraId="607934E9" w14:textId="24EFAD48" w:rsidR="00367F7C" w:rsidRPr="00366605" w:rsidRDefault="00367F7C" w:rsidP="00367F7C">
      <w:pPr>
        <w:rPr>
          <w:rFonts w:ascii="Candara" w:hAnsi="Candara" w:cs="Arial"/>
          <w:sz w:val="24"/>
          <w:szCs w:val="24"/>
        </w:rPr>
      </w:pPr>
    </w:p>
    <w:p w14:paraId="19D76672" w14:textId="7781DB3C" w:rsidR="00367F7C" w:rsidRPr="00366605" w:rsidRDefault="00367F7C" w:rsidP="00367F7C">
      <w:pPr>
        <w:rPr>
          <w:rFonts w:ascii="Candara" w:hAnsi="Candara" w:cs="Arial"/>
          <w:sz w:val="24"/>
          <w:szCs w:val="24"/>
        </w:rPr>
      </w:pPr>
    </w:p>
    <w:p w14:paraId="17F1912B" w14:textId="30385650" w:rsidR="00367F7C" w:rsidRPr="00366605" w:rsidRDefault="00367F7C" w:rsidP="00367F7C">
      <w:pPr>
        <w:pStyle w:val="Prrafodelista"/>
        <w:numPr>
          <w:ilvl w:val="0"/>
          <w:numId w:val="2"/>
        </w:numPr>
        <w:rPr>
          <w:rFonts w:ascii="Candara" w:hAnsi="Candara" w:cs="Arial"/>
          <w:b/>
          <w:bCs/>
          <w:sz w:val="24"/>
          <w:szCs w:val="24"/>
        </w:rPr>
      </w:pPr>
      <w:r w:rsidRPr="00366605">
        <w:rPr>
          <w:rFonts w:ascii="Candara" w:hAnsi="Candara" w:cs="Arial"/>
          <w:b/>
          <w:bCs/>
          <w:sz w:val="24"/>
          <w:szCs w:val="24"/>
        </w:rPr>
        <w:t>PROCEDIMIENTOS E INSTRUMENTOS DE EVALUACIÓN</w:t>
      </w:r>
    </w:p>
    <w:p w14:paraId="6C2B2BB5" w14:textId="75A989BF" w:rsidR="00366605" w:rsidRPr="00366605" w:rsidRDefault="00366605" w:rsidP="00366605">
      <w:pPr>
        <w:autoSpaceDE w:val="0"/>
        <w:autoSpaceDN w:val="0"/>
        <w:adjustRightInd w:val="0"/>
        <w:jc w:val="both"/>
        <w:rPr>
          <w:rFonts w:ascii="Candara" w:hAnsi="Candara" w:cs="Arial"/>
          <w:sz w:val="24"/>
          <w:szCs w:val="24"/>
          <w:lang w:eastAsia="es-ES"/>
        </w:rPr>
      </w:pPr>
      <w:r w:rsidRPr="00366605">
        <w:rPr>
          <w:rFonts w:ascii="Candara" w:hAnsi="Candara" w:cs="Arial"/>
          <w:sz w:val="24"/>
          <w:szCs w:val="24"/>
          <w:lang w:eastAsia="es-ES"/>
        </w:rPr>
        <w:t xml:space="preserve">  Se emplearán los siguientes procedimientos asociados a sus instrumentos de evaluación dependiendo de los contenidos a trabajar:</w:t>
      </w:r>
    </w:p>
    <w:p w14:paraId="4F38A3CB" w14:textId="608CCB4A" w:rsidR="00366605" w:rsidRPr="00366605" w:rsidRDefault="00366605" w:rsidP="00366605">
      <w:pPr>
        <w:autoSpaceDE w:val="0"/>
        <w:autoSpaceDN w:val="0"/>
        <w:adjustRightInd w:val="0"/>
        <w:jc w:val="both"/>
        <w:rPr>
          <w:rFonts w:ascii="Candara" w:hAnsi="Candara" w:cs="Arial"/>
          <w:sz w:val="24"/>
          <w:szCs w:val="24"/>
          <w:lang w:eastAsia="es-ES"/>
        </w:rPr>
      </w:pPr>
      <w:r w:rsidRPr="00366605">
        <w:rPr>
          <w:rFonts w:ascii="Candara" w:hAnsi="Candara" w:cs="Arial"/>
          <w:sz w:val="24"/>
          <w:szCs w:val="24"/>
          <w:lang w:eastAsia="es-ES"/>
        </w:rPr>
        <w:t>- Pruebas específicas: Exámenes.</w:t>
      </w:r>
    </w:p>
    <w:p w14:paraId="4AF08DAB" w14:textId="6148D710" w:rsidR="00366605" w:rsidRPr="00366605" w:rsidRDefault="00366605" w:rsidP="00366605">
      <w:pPr>
        <w:autoSpaceDE w:val="0"/>
        <w:autoSpaceDN w:val="0"/>
        <w:adjustRightInd w:val="0"/>
        <w:jc w:val="both"/>
        <w:rPr>
          <w:rFonts w:ascii="Candara" w:hAnsi="Candara" w:cs="Arial"/>
          <w:sz w:val="24"/>
          <w:szCs w:val="24"/>
          <w:lang w:eastAsia="es-ES"/>
        </w:rPr>
      </w:pPr>
      <w:r w:rsidRPr="00366605">
        <w:rPr>
          <w:rFonts w:ascii="Candara" w:hAnsi="Candara" w:cs="Arial"/>
          <w:sz w:val="24"/>
          <w:szCs w:val="24"/>
          <w:lang w:eastAsia="es-ES"/>
        </w:rPr>
        <w:t>- Observación sistemática: Cuaderno o diario de clase</w:t>
      </w:r>
    </w:p>
    <w:p w14:paraId="00B7DF6C" w14:textId="637C0CB9" w:rsidR="00366605" w:rsidRPr="00366605" w:rsidRDefault="00366605" w:rsidP="00366605">
      <w:pPr>
        <w:autoSpaceDE w:val="0"/>
        <w:autoSpaceDN w:val="0"/>
        <w:adjustRightInd w:val="0"/>
        <w:jc w:val="both"/>
        <w:rPr>
          <w:rFonts w:ascii="Candara" w:hAnsi="Candara" w:cs="Arial"/>
          <w:sz w:val="24"/>
          <w:szCs w:val="24"/>
          <w:lang w:eastAsia="es-ES"/>
        </w:rPr>
      </w:pPr>
      <w:r w:rsidRPr="00366605">
        <w:rPr>
          <w:rFonts w:ascii="Candara" w:hAnsi="Candara" w:cs="Arial"/>
          <w:sz w:val="24"/>
          <w:szCs w:val="24"/>
          <w:lang w:eastAsia="es-ES"/>
        </w:rPr>
        <w:t>- Análisis de producciones: Trabajos entregados, informes temáticos</w:t>
      </w:r>
    </w:p>
    <w:p w14:paraId="283D9038" w14:textId="5811C2F7" w:rsidR="00366605" w:rsidRPr="00366605" w:rsidRDefault="00366605" w:rsidP="00366605">
      <w:pPr>
        <w:pStyle w:val="Ttulo2"/>
        <w:numPr>
          <w:ilvl w:val="0"/>
          <w:numId w:val="2"/>
        </w:numPr>
        <w:rPr>
          <w:rFonts w:ascii="Candara" w:hAnsi="Candara" w:cs="Arial"/>
          <w:szCs w:val="24"/>
        </w:rPr>
      </w:pPr>
      <w:r w:rsidRPr="00366605">
        <w:rPr>
          <w:rFonts w:ascii="Candara" w:hAnsi="Candara" w:cs="Arial"/>
          <w:szCs w:val="24"/>
        </w:rPr>
        <w:t>CRITERIOS DE CALIFICACIÓN</w:t>
      </w:r>
    </w:p>
    <w:p w14:paraId="5CD28783" w14:textId="77777777" w:rsidR="00366605" w:rsidRPr="00366605" w:rsidRDefault="00366605" w:rsidP="00366605">
      <w:pPr>
        <w:autoSpaceDE w:val="0"/>
        <w:autoSpaceDN w:val="0"/>
        <w:adjustRightInd w:val="0"/>
        <w:jc w:val="both"/>
        <w:rPr>
          <w:rFonts w:ascii="Candara" w:hAnsi="Candara" w:cs="Arial"/>
          <w:sz w:val="24"/>
          <w:szCs w:val="24"/>
        </w:rPr>
      </w:pPr>
    </w:p>
    <w:p w14:paraId="53B51282" w14:textId="6AC5EB83" w:rsidR="00366605" w:rsidRPr="00366605" w:rsidRDefault="00366605" w:rsidP="00366605">
      <w:pPr>
        <w:autoSpaceDE w:val="0"/>
        <w:autoSpaceDN w:val="0"/>
        <w:adjustRightInd w:val="0"/>
        <w:jc w:val="both"/>
        <w:rPr>
          <w:rFonts w:ascii="Candara" w:hAnsi="Candara" w:cs="Arial"/>
          <w:sz w:val="24"/>
          <w:szCs w:val="24"/>
        </w:rPr>
      </w:pPr>
      <w:r w:rsidRPr="00366605">
        <w:rPr>
          <w:rFonts w:ascii="Candara" w:hAnsi="Candara" w:cs="Arial"/>
          <w:sz w:val="24"/>
          <w:szCs w:val="24"/>
        </w:rPr>
        <w:t xml:space="preserve">  Los aprendizajes del alumnado serán calificados de la siguiente manera:</w:t>
      </w:r>
    </w:p>
    <w:p w14:paraId="6493D878" w14:textId="77777777" w:rsidR="00366605" w:rsidRPr="00366605" w:rsidRDefault="00366605" w:rsidP="00366605">
      <w:pPr>
        <w:autoSpaceDE w:val="0"/>
        <w:autoSpaceDN w:val="0"/>
        <w:adjustRightInd w:val="0"/>
        <w:jc w:val="both"/>
        <w:rPr>
          <w:rFonts w:ascii="Candara" w:hAnsi="Candara" w:cs="Arial"/>
          <w:sz w:val="24"/>
          <w:szCs w:val="24"/>
          <w:lang w:eastAsia="es-ES"/>
        </w:rPr>
      </w:pPr>
      <w:r w:rsidRPr="00366605">
        <w:rPr>
          <w:rFonts w:ascii="Candara" w:hAnsi="Candara" w:cs="Arial"/>
          <w:sz w:val="24"/>
          <w:szCs w:val="24"/>
          <w:lang w:eastAsia="es-ES"/>
        </w:rPr>
        <w:t>- El 40 % corresponderá a la media aritmética de las pruebas objetivas realizadas durante el trimestre.</w:t>
      </w:r>
    </w:p>
    <w:p w14:paraId="16E46C3B" w14:textId="77777777" w:rsidR="00366605" w:rsidRPr="00366605" w:rsidRDefault="00366605" w:rsidP="00366605">
      <w:pPr>
        <w:autoSpaceDE w:val="0"/>
        <w:autoSpaceDN w:val="0"/>
        <w:adjustRightInd w:val="0"/>
        <w:jc w:val="both"/>
        <w:rPr>
          <w:rFonts w:ascii="Candara" w:hAnsi="Candara" w:cs="Arial"/>
          <w:sz w:val="24"/>
          <w:szCs w:val="24"/>
          <w:lang w:eastAsia="es-ES"/>
        </w:rPr>
      </w:pPr>
      <w:r w:rsidRPr="00366605">
        <w:rPr>
          <w:rFonts w:ascii="Candara" w:hAnsi="Candara" w:cs="Arial"/>
          <w:sz w:val="24"/>
          <w:szCs w:val="24"/>
          <w:lang w:eastAsia="es-ES"/>
        </w:rPr>
        <w:t>- El 40 % corresponderá al seguimiento del trabajo continuo, por medio de las actividades escritas desarrolladas dentro y fuera del aula. En estas tareas se valorarán la corrección ortográfica, la limpieza, el orden, la originalidad, la puntualidad en la entrega, el rigor y la sistematicidad.</w:t>
      </w:r>
    </w:p>
    <w:p w14:paraId="5418D7D8" w14:textId="77777777" w:rsidR="00366605" w:rsidRPr="00366605" w:rsidRDefault="00366605" w:rsidP="00366605">
      <w:pPr>
        <w:autoSpaceDE w:val="0"/>
        <w:autoSpaceDN w:val="0"/>
        <w:adjustRightInd w:val="0"/>
        <w:jc w:val="both"/>
        <w:rPr>
          <w:rFonts w:ascii="Candara" w:hAnsi="Candara" w:cs="Arial"/>
          <w:sz w:val="24"/>
          <w:szCs w:val="24"/>
          <w:lang w:eastAsia="es-ES"/>
        </w:rPr>
      </w:pPr>
      <w:r w:rsidRPr="00366605">
        <w:rPr>
          <w:rFonts w:ascii="Candara" w:hAnsi="Candara" w:cs="Arial"/>
          <w:sz w:val="24"/>
          <w:szCs w:val="24"/>
          <w:lang w:eastAsia="es-ES"/>
        </w:rPr>
        <w:t>- El 20 % corresponderá a la actitud del alumnado. Se valorarán en este apartado aspectos como la iniciativa, el interés, la participación, etc. Para la calificación de este apartado, se utilizarán los aspectos recogidos diariamente en el cuaderno del profesor.</w:t>
      </w:r>
    </w:p>
    <w:p w14:paraId="581D4D16" w14:textId="77777777" w:rsidR="00366605" w:rsidRPr="00366605" w:rsidRDefault="00366605" w:rsidP="00366605">
      <w:pPr>
        <w:autoSpaceDE w:val="0"/>
        <w:autoSpaceDN w:val="0"/>
        <w:adjustRightInd w:val="0"/>
        <w:jc w:val="both"/>
        <w:rPr>
          <w:rFonts w:ascii="Candara" w:hAnsi="Candara" w:cs="Arial"/>
          <w:sz w:val="24"/>
          <w:szCs w:val="24"/>
          <w:lang w:eastAsia="es-ES"/>
        </w:rPr>
      </w:pPr>
    </w:p>
    <w:p w14:paraId="1D78F3FB" w14:textId="45E8F28E" w:rsidR="00366605" w:rsidRPr="00366605" w:rsidRDefault="00366605" w:rsidP="00366605">
      <w:pPr>
        <w:autoSpaceDE w:val="0"/>
        <w:autoSpaceDN w:val="0"/>
        <w:adjustRightInd w:val="0"/>
        <w:jc w:val="both"/>
        <w:rPr>
          <w:rFonts w:ascii="Candara" w:hAnsi="Candara" w:cs="Arial"/>
          <w:sz w:val="24"/>
          <w:szCs w:val="24"/>
          <w:lang w:eastAsia="es-ES"/>
        </w:rPr>
      </w:pPr>
      <w:r w:rsidRPr="00366605">
        <w:rPr>
          <w:rFonts w:ascii="Candara" w:hAnsi="Candara" w:cs="Arial"/>
          <w:sz w:val="24"/>
          <w:szCs w:val="24"/>
          <w:lang w:eastAsia="es-ES"/>
        </w:rPr>
        <w:t xml:space="preserve">  Para superar la evaluación, será necesario obtener, al menos un 5 en la calificación media.</w:t>
      </w:r>
    </w:p>
    <w:p w14:paraId="6ED1B2CE" w14:textId="0A9D2EE7" w:rsidR="00366605" w:rsidRPr="00366605" w:rsidRDefault="00366605" w:rsidP="00366605">
      <w:pPr>
        <w:autoSpaceDE w:val="0"/>
        <w:autoSpaceDN w:val="0"/>
        <w:adjustRightInd w:val="0"/>
        <w:jc w:val="both"/>
        <w:rPr>
          <w:rFonts w:ascii="Candara" w:hAnsi="Candara" w:cs="Arial"/>
          <w:sz w:val="24"/>
          <w:szCs w:val="24"/>
          <w:lang w:eastAsia="es-ES"/>
        </w:rPr>
      </w:pPr>
      <w:r w:rsidRPr="00366605">
        <w:rPr>
          <w:rFonts w:ascii="Candara" w:hAnsi="Candara" w:cs="Arial"/>
          <w:sz w:val="24"/>
          <w:szCs w:val="24"/>
          <w:lang w:eastAsia="es-ES"/>
        </w:rPr>
        <w:t xml:space="preserve">  La nota media del curso se obtendrá haciendo la media aritmética de las notas de las 3 evaluaciones. Para superar la materia, será necesario obtener, al menos un 5, y tener aprobadas, al menos 2 evaluaciones, no pudiendo ser la nota de la evaluación suspensa inferior a 4.</w:t>
      </w:r>
    </w:p>
    <w:p w14:paraId="1A40FB58" w14:textId="14AE1611" w:rsidR="00366605" w:rsidRPr="00366605" w:rsidRDefault="00366605" w:rsidP="00366605">
      <w:pPr>
        <w:autoSpaceDE w:val="0"/>
        <w:autoSpaceDN w:val="0"/>
        <w:adjustRightInd w:val="0"/>
        <w:jc w:val="both"/>
        <w:rPr>
          <w:rFonts w:ascii="Candara" w:hAnsi="Candara" w:cs="Arial"/>
          <w:sz w:val="24"/>
          <w:szCs w:val="24"/>
          <w:lang w:eastAsia="es-ES"/>
        </w:rPr>
      </w:pPr>
      <w:r w:rsidRPr="00366605">
        <w:rPr>
          <w:rFonts w:ascii="Candara" w:hAnsi="Candara" w:cs="Arial"/>
          <w:sz w:val="24"/>
          <w:szCs w:val="24"/>
          <w:lang w:eastAsia="es-ES"/>
        </w:rPr>
        <w:t xml:space="preserve">  Con posterioridad a las 2 primeras evaluaciones, y antes de que tenga lugar la evaluación final ordinaria, se realizarán pruebas de recuperación. Estas pruebas tendrán los siguientes criterios de calificación:</w:t>
      </w:r>
    </w:p>
    <w:p w14:paraId="49F718BD" w14:textId="77777777" w:rsidR="00366605" w:rsidRPr="00366605" w:rsidRDefault="00366605" w:rsidP="00366605">
      <w:pPr>
        <w:autoSpaceDE w:val="0"/>
        <w:autoSpaceDN w:val="0"/>
        <w:adjustRightInd w:val="0"/>
        <w:jc w:val="both"/>
        <w:rPr>
          <w:rFonts w:ascii="Candara" w:hAnsi="Candara" w:cs="Arial"/>
          <w:sz w:val="24"/>
          <w:szCs w:val="24"/>
          <w:lang w:eastAsia="es-ES"/>
        </w:rPr>
      </w:pPr>
      <w:r w:rsidRPr="00366605">
        <w:rPr>
          <w:rFonts w:ascii="Candara" w:hAnsi="Candara" w:cs="Arial"/>
          <w:sz w:val="24"/>
          <w:szCs w:val="24"/>
          <w:lang w:eastAsia="es-ES"/>
        </w:rPr>
        <w:t>- 70 % correspondiente a una prueba objetiva, sobre los contenidos de la evaluación.</w:t>
      </w:r>
    </w:p>
    <w:p w14:paraId="7D98F132" w14:textId="759153E7" w:rsidR="00366605" w:rsidRPr="00366605" w:rsidRDefault="00366605" w:rsidP="00366605">
      <w:pPr>
        <w:autoSpaceDE w:val="0"/>
        <w:autoSpaceDN w:val="0"/>
        <w:adjustRightInd w:val="0"/>
        <w:jc w:val="both"/>
        <w:rPr>
          <w:rFonts w:ascii="Candara" w:hAnsi="Candara" w:cs="Arial"/>
          <w:sz w:val="24"/>
          <w:szCs w:val="24"/>
          <w:lang w:eastAsia="es-ES"/>
        </w:rPr>
      </w:pPr>
      <w:r w:rsidRPr="00366605">
        <w:rPr>
          <w:rFonts w:ascii="Candara" w:hAnsi="Candara" w:cs="Arial"/>
          <w:sz w:val="24"/>
          <w:szCs w:val="24"/>
          <w:lang w:eastAsia="es-ES"/>
        </w:rPr>
        <w:t>- 30 % correspondiente a los trabajos de recuperación. Los trabajos a realizar durante la evaluación, se devolverán corregidos, con indicaciones, de lo que el alumnado ha hecho mal, o no ha entregado. Serán estos mismos trabajos, los que tengan que volver a entregar.</w:t>
      </w:r>
    </w:p>
    <w:p w14:paraId="4F7CE6C3" w14:textId="6F1A1292" w:rsidR="00366605" w:rsidRPr="00366605" w:rsidRDefault="00366605" w:rsidP="00366605">
      <w:pPr>
        <w:autoSpaceDE w:val="0"/>
        <w:autoSpaceDN w:val="0"/>
        <w:adjustRightInd w:val="0"/>
        <w:jc w:val="both"/>
        <w:rPr>
          <w:rFonts w:ascii="Candara" w:hAnsi="Candara" w:cs="Arial"/>
          <w:sz w:val="24"/>
          <w:szCs w:val="24"/>
          <w:lang w:eastAsia="es-ES"/>
        </w:rPr>
      </w:pPr>
      <w:r w:rsidRPr="00366605">
        <w:rPr>
          <w:rFonts w:ascii="Candara" w:hAnsi="Candara" w:cs="Arial"/>
          <w:sz w:val="24"/>
          <w:szCs w:val="24"/>
          <w:lang w:eastAsia="es-ES"/>
        </w:rPr>
        <w:t xml:space="preserve">  Para recuperar la evaluación será necesario, obtener al menos un 5 de media ponderada entre los dos criterios. La nota de la evaluación recuperada por este procedimiento, no podrá ser superior a 5. </w:t>
      </w:r>
    </w:p>
    <w:p w14:paraId="4B1CFBA1" w14:textId="17B6ABAE" w:rsidR="00366605" w:rsidRPr="00366605" w:rsidRDefault="00996403" w:rsidP="00366605">
      <w:pPr>
        <w:autoSpaceDE w:val="0"/>
        <w:autoSpaceDN w:val="0"/>
        <w:adjustRightInd w:val="0"/>
        <w:jc w:val="both"/>
        <w:rPr>
          <w:rFonts w:ascii="Candara" w:hAnsi="Candara" w:cs="Arial"/>
          <w:sz w:val="24"/>
          <w:szCs w:val="24"/>
          <w:lang w:eastAsia="es-ES"/>
        </w:rPr>
      </w:pPr>
      <w:r>
        <w:rPr>
          <w:rFonts w:ascii="Candara" w:hAnsi="Candara" w:cs="Arial"/>
          <w:sz w:val="24"/>
          <w:szCs w:val="24"/>
          <w:lang w:eastAsia="es-ES"/>
        </w:rPr>
        <w:t xml:space="preserve"> </w:t>
      </w:r>
    </w:p>
    <w:sectPr w:rsidR="00366605" w:rsidRPr="00366605" w:rsidSect="00366605">
      <w:pgSz w:w="11906" w:h="16838"/>
      <w:pgMar w:top="1417" w:right="1701" w:bottom="1417" w:left="1701" w:header="708" w:footer="708" w:gutter="0"/>
      <w:pgBorders w:offsetFrom="page">
        <w:top w:val="dotDash" w:sz="4" w:space="24" w:color="auto"/>
        <w:left w:val="dotDash" w:sz="4" w:space="24" w:color="auto"/>
        <w:bottom w:val="dotDash" w:sz="4" w:space="24" w:color="auto"/>
        <w:right w:val="dotDash"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ndara">
    <w:panose1 w:val="020E0502030303020204"/>
    <w:charset w:val="00"/>
    <w:family w:val="swiss"/>
    <w:pitch w:val="variable"/>
    <w:sig w:usb0="A00002EF" w:usb1="4000A44B" w:usb2="00000000" w:usb3="00000000" w:csb0="0000019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583E14"/>
    <w:multiLevelType w:val="hybridMultilevel"/>
    <w:tmpl w:val="43FA25C6"/>
    <w:lvl w:ilvl="0" w:tplc="9AF08476">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65084242"/>
    <w:multiLevelType w:val="hybridMultilevel"/>
    <w:tmpl w:val="2D22F9E8"/>
    <w:lvl w:ilvl="0" w:tplc="6E5A0F4C">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66A05B62"/>
    <w:multiLevelType w:val="hybridMultilevel"/>
    <w:tmpl w:val="E5EABF0A"/>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7EC348EA"/>
    <w:multiLevelType w:val="hybridMultilevel"/>
    <w:tmpl w:val="29F284C0"/>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F7C"/>
    <w:rsid w:val="00052CF6"/>
    <w:rsid w:val="002928B2"/>
    <w:rsid w:val="00366605"/>
    <w:rsid w:val="00367F7C"/>
    <w:rsid w:val="00996403"/>
    <w:rsid w:val="00E8267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D3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uiPriority w:val="9"/>
    <w:unhideWhenUsed/>
    <w:qFormat/>
    <w:rsid w:val="00367F7C"/>
    <w:pPr>
      <w:keepNext/>
      <w:suppressAutoHyphens/>
      <w:spacing w:before="240" w:after="60" w:line="240" w:lineRule="auto"/>
      <w:outlineLvl w:val="1"/>
    </w:pPr>
    <w:rPr>
      <w:rFonts w:ascii="Arial" w:eastAsia="Times New Roman" w:hAnsi="Arial" w:cs="Times New Roman"/>
      <w:b/>
      <w:bCs/>
      <w:iCs/>
      <w:sz w:val="24"/>
      <w:szCs w:val="28"/>
      <w:lang w:val="es-ES_tradnl"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67F7C"/>
    <w:pPr>
      <w:ind w:left="720"/>
      <w:contextualSpacing/>
    </w:pPr>
  </w:style>
  <w:style w:type="character" w:customStyle="1" w:styleId="Ttulo2Car">
    <w:name w:val="Título 2 Car"/>
    <w:basedOn w:val="Fuentedeprrafopredeter"/>
    <w:link w:val="Ttulo2"/>
    <w:uiPriority w:val="9"/>
    <w:rsid w:val="00367F7C"/>
    <w:rPr>
      <w:rFonts w:ascii="Arial" w:eastAsia="Times New Roman" w:hAnsi="Arial" w:cs="Times New Roman"/>
      <w:b/>
      <w:bCs/>
      <w:iCs/>
      <w:sz w:val="24"/>
      <w:szCs w:val="28"/>
      <w:lang w:val="es-ES_tradnl" w:eastAsia="ar-SA"/>
    </w:rPr>
  </w:style>
  <w:style w:type="paragraph" w:customStyle="1" w:styleId="Pa9">
    <w:name w:val="Pa9"/>
    <w:basedOn w:val="Normal"/>
    <w:next w:val="Normal"/>
    <w:uiPriority w:val="99"/>
    <w:rsid w:val="00367F7C"/>
    <w:pPr>
      <w:autoSpaceDE w:val="0"/>
      <w:autoSpaceDN w:val="0"/>
      <w:adjustRightInd w:val="0"/>
      <w:spacing w:after="0" w:line="161" w:lineRule="atLeast"/>
    </w:pPr>
    <w:rPr>
      <w:rFonts w:ascii="Verdana" w:eastAsia="Calibri" w:hAnsi="Verdana" w:cs="Arial"/>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uiPriority w:val="9"/>
    <w:unhideWhenUsed/>
    <w:qFormat/>
    <w:rsid w:val="00367F7C"/>
    <w:pPr>
      <w:keepNext/>
      <w:suppressAutoHyphens/>
      <w:spacing w:before="240" w:after="60" w:line="240" w:lineRule="auto"/>
      <w:outlineLvl w:val="1"/>
    </w:pPr>
    <w:rPr>
      <w:rFonts w:ascii="Arial" w:eastAsia="Times New Roman" w:hAnsi="Arial" w:cs="Times New Roman"/>
      <w:b/>
      <w:bCs/>
      <w:iCs/>
      <w:sz w:val="24"/>
      <w:szCs w:val="28"/>
      <w:lang w:val="es-ES_tradnl"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67F7C"/>
    <w:pPr>
      <w:ind w:left="720"/>
      <w:contextualSpacing/>
    </w:pPr>
  </w:style>
  <w:style w:type="character" w:customStyle="1" w:styleId="Ttulo2Car">
    <w:name w:val="Título 2 Car"/>
    <w:basedOn w:val="Fuentedeprrafopredeter"/>
    <w:link w:val="Ttulo2"/>
    <w:uiPriority w:val="9"/>
    <w:rsid w:val="00367F7C"/>
    <w:rPr>
      <w:rFonts w:ascii="Arial" w:eastAsia="Times New Roman" w:hAnsi="Arial" w:cs="Times New Roman"/>
      <w:b/>
      <w:bCs/>
      <w:iCs/>
      <w:sz w:val="24"/>
      <w:szCs w:val="28"/>
      <w:lang w:val="es-ES_tradnl" w:eastAsia="ar-SA"/>
    </w:rPr>
  </w:style>
  <w:style w:type="paragraph" w:customStyle="1" w:styleId="Pa9">
    <w:name w:val="Pa9"/>
    <w:basedOn w:val="Normal"/>
    <w:next w:val="Normal"/>
    <w:uiPriority w:val="99"/>
    <w:rsid w:val="00367F7C"/>
    <w:pPr>
      <w:autoSpaceDE w:val="0"/>
      <w:autoSpaceDN w:val="0"/>
      <w:adjustRightInd w:val="0"/>
      <w:spacing w:after="0" w:line="161" w:lineRule="atLeast"/>
    </w:pPr>
    <w:rPr>
      <w:rFonts w:ascii="Verdana" w:eastAsia="Calibri" w:hAnsi="Verdana" w:cs="Arial"/>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1390</Words>
  <Characters>7651</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AARON MANUEL FERNANDEZ IGLESIAS</dc:creator>
  <cp:lastModifiedBy>Usuario de Windows</cp:lastModifiedBy>
  <cp:revision>7</cp:revision>
  <cp:lastPrinted>2022-01-25T16:50:00Z</cp:lastPrinted>
  <dcterms:created xsi:type="dcterms:W3CDTF">2020-11-04T09:55:00Z</dcterms:created>
  <dcterms:modified xsi:type="dcterms:W3CDTF">2022-01-25T16:50:00Z</dcterms:modified>
</cp:coreProperties>
</file>